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04925" cy="11325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4925" cy="113257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Austin City Limits Spotlights Rock &amp; Roll Hall of Fame Legends</w:t>
      </w:r>
    </w:p>
    <w:p w:rsidR="00000000" w:rsidDel="00000000" w:rsidP="00000000" w:rsidRDefault="00000000" w:rsidRPr="00000000" w14:paraId="00000005">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Pat Benatar &amp; Neil Giraldo in Epic, Career-Spanning Hour</w:t>
      </w:r>
    </w:p>
    <w:p w:rsidR="00000000" w:rsidDel="00000000" w:rsidP="00000000" w:rsidRDefault="00000000" w:rsidRPr="00000000" w14:paraId="00000006">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sz w:val="24"/>
          <w:szCs w:val="24"/>
        </w:rPr>
      </w:pPr>
      <w:r w:rsidDel="00000000" w:rsidR="00000000" w:rsidRPr="00000000">
        <w:rPr>
          <w:rFonts w:ascii="Georgia" w:cs="Georgia" w:eastAsia="Georgia" w:hAnsi="Georgia"/>
          <w:b w:val="1"/>
          <w:i w:val="1"/>
          <w:sz w:val="26"/>
          <w:szCs w:val="26"/>
          <w:rtl w:val="0"/>
        </w:rPr>
        <w:t xml:space="preserve">New Installment Premieres January 27</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8">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9">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Watch Live on PBS; Stream Anytime on PBS.org or the PBS App</w:t>
      </w:r>
    </w:p>
    <w:p w:rsidR="00000000" w:rsidDel="00000000" w:rsidP="00000000" w:rsidRDefault="00000000" w:rsidRPr="00000000" w14:paraId="0000000A">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24, 2024—</w:t>
      </w:r>
      <w:r w:rsidDel="00000000" w:rsidR="00000000" w:rsidRPr="00000000">
        <w:rPr>
          <w:rFonts w:ascii="Georgia" w:cs="Georgia" w:eastAsia="Georgia" w:hAnsi="Georgia"/>
          <w:rtl w:val="0"/>
        </w:rPr>
        <w:t xml:space="preserve">Get your lighters out for an entertaining, sing-along hour of </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(ACL) as recent Rock and Roll Hall of Fame inductees </w:t>
      </w:r>
      <w:r w:rsidDel="00000000" w:rsidR="00000000" w:rsidRPr="00000000">
        <w:rPr>
          <w:rFonts w:ascii="Georgia" w:cs="Georgia" w:eastAsia="Georgia" w:hAnsi="Georgia"/>
          <w:b w:val="1"/>
          <w:rtl w:val="0"/>
        </w:rPr>
        <w:t xml:space="preserve">Pat Benatar </w:t>
      </w:r>
      <w:r w:rsidDel="00000000" w:rsidR="00000000" w:rsidRPr="00000000">
        <w:rPr>
          <w:rFonts w:ascii="Georgia" w:cs="Georgia" w:eastAsia="Georgia" w:hAnsi="Georgia"/>
          <w:rtl w:val="0"/>
        </w:rPr>
        <w:t xml:space="preserve">and</w:t>
      </w:r>
      <w:r w:rsidDel="00000000" w:rsidR="00000000" w:rsidRPr="00000000">
        <w:rPr>
          <w:rFonts w:ascii="Georgia" w:cs="Georgia" w:eastAsia="Georgia" w:hAnsi="Georgia"/>
          <w:b w:val="1"/>
          <w:rtl w:val="0"/>
        </w:rPr>
        <w:t xml:space="preserve"> Neil Giraldo</w:t>
      </w:r>
      <w:r w:rsidDel="00000000" w:rsidR="00000000" w:rsidRPr="00000000">
        <w:rPr>
          <w:rFonts w:ascii="Georgia" w:cs="Georgia" w:eastAsia="Georgia" w:hAnsi="Georgia"/>
          <w:rtl w:val="0"/>
        </w:rPr>
        <w:t xml:space="preserve"> make their first-ever appearance on the series with a thrilling, career-spanning hour of rock gems and highlights. The new installment premieres </w:t>
      </w:r>
      <w:r w:rsidDel="00000000" w:rsidR="00000000" w:rsidRPr="00000000">
        <w:rPr>
          <w:rFonts w:ascii="Georgia" w:cs="Georgia" w:eastAsia="Georgia" w:hAnsi="Georgia"/>
          <w:b w:val="1"/>
          <w:rtl w:val="0"/>
        </w:rPr>
        <w:t xml:space="preserve">January 27 at 7pm CT/8pm ET </w:t>
      </w:r>
      <w:r w:rsidDel="00000000" w:rsidR="00000000" w:rsidRPr="00000000">
        <w:rPr>
          <w:rFonts w:ascii="Georgia" w:cs="Georgia" w:eastAsia="Georgia" w:hAnsi="Georgia"/>
          <w:rtl w:val="0"/>
        </w:rPr>
        <w:t xml:space="preserve">as part of the series </w:t>
      </w:r>
      <w:r w:rsidDel="00000000" w:rsidR="00000000" w:rsidRPr="00000000">
        <w:rPr>
          <w:rFonts w:ascii="Georgia" w:cs="Georgia" w:eastAsia="Georgia" w:hAnsi="Georgia"/>
          <w:b w:val="1"/>
          <w:rtl w:val="0"/>
        </w:rPr>
        <w:t xml:space="preserve">Season 49</w:t>
      </w:r>
      <w:r w:rsidDel="00000000" w:rsidR="00000000" w:rsidRPr="00000000">
        <w:rPr>
          <w:rFonts w:ascii="Georgia" w:cs="Georgia" w:eastAsia="Georgia" w:hAnsi="Georgia"/>
          <w:rtl w:val="0"/>
        </w:rPr>
        <w:t xml:space="preserve">. ACL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2024 marks the </w:t>
      </w:r>
      <w:hyperlink r:id="rId11">
        <w:r w:rsidDel="00000000" w:rsidR="00000000" w:rsidRPr="00000000">
          <w:rPr>
            <w:rFonts w:ascii="Georgia" w:cs="Georgia" w:eastAsia="Georgia" w:hAnsi="Georgia"/>
            <w:color w:val="1155cc"/>
            <w:highlight w:val="white"/>
            <w:u w:val="single"/>
            <w:rtl w:val="0"/>
          </w:rPr>
          <w:t xml:space="preserve">50th Anniversary</w:t>
        </w:r>
      </w:hyperlink>
      <w:r w:rsidDel="00000000" w:rsidR="00000000" w:rsidRPr="00000000">
        <w:rPr>
          <w:rFonts w:ascii="Georgia" w:cs="Georgia" w:eastAsia="Georgia" w:hAnsi="Georgia"/>
          <w:highlight w:val="white"/>
          <w:rtl w:val="0"/>
        </w:rPr>
        <w:t xml:space="preserve"> of the revered music institution, which continues its extraordinary run as the longest-running music television show in history, providing viewers a front-row seat to the best in live performance for an incredible five decades.  A monument to music, ACL has showcased iconic performances from legends and innovators in every genre of popular song for 50 years.  Produced by </w:t>
      </w:r>
      <w:hyperlink r:id="rId12">
        <w:r w:rsidDel="00000000" w:rsidR="00000000" w:rsidRPr="00000000">
          <w:rPr>
            <w:rFonts w:ascii="Georgia" w:cs="Georgia" w:eastAsia="Georgia" w:hAnsi="Georgia"/>
            <w:color w:val="1155cc"/>
            <w:highlight w:val="white"/>
            <w:u w:val="single"/>
            <w:rtl w:val="0"/>
          </w:rPr>
          <w:t xml:space="preserve">Austin PBS</w:t>
        </w:r>
      </w:hyperlink>
      <w:r w:rsidDel="00000000" w:rsidR="00000000" w:rsidRPr="00000000">
        <w:rPr>
          <w:rFonts w:ascii="Georgia" w:cs="Georgia" w:eastAsia="Georgia" w:hAnsi="Georgia"/>
          <w:highlight w:val="white"/>
          <w:rtl w:val="0"/>
        </w:rPr>
        <w:t xml:space="preserve">, and recorded live at ACL’s studio home ACL Live in Austin, Texas, the show remains a required stopping point for the finest acts to deliver stellar performances from the venerable ACL stage. On October 17, 1974, the notoriously TV-shy Willie Nelson taped the pilot episode; the trailblazing series then premiered on PBS in 1975.  This Peabody Award-winning program has earned its place in history and will salute its golden anniversary and incredible legacy with a yearlong celebration featuring archival gems,  all-star tapings, a PBS special, live concerts and much more.</w:t>
      </w:r>
      <w:r w:rsidDel="00000000" w:rsidR="00000000" w:rsidRPr="00000000">
        <w:rPr>
          <w:rtl w:val="0"/>
        </w:rPr>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rtl w:val="0"/>
        </w:rPr>
        <w:t xml:space="preserve">Forty-plus years into a legendary career, singer-songwriter Pat Benatar and producer-musician Neil Giraldo remain one of rock’s favorite unions. Benatar’s staggering vocals and take-no-prisoners attitude, along with Giraldo’s trailblazing artistry forged an undeniable chemistry in the late ‘70s and a singular sound that delivered iconic rock anthems. In their ACL debut, the powerhouse pair and their two-piece band showcase their bonafides with a hit parade of fan-favorites including “Promises In The Dark,” “Shadows Of The Night,” “Hell Is For Children” and “Love Is A Battlefield.” Benatar tells the crowd “We love this song as much as you do, and the most important thing about it is it brings people together,” before delivering an intimate version of one of their biggest hits, the power ballad “We Belong,” with Giraldo trading his mighty guitar for piano. </w:t>
      </w:r>
      <w:r w:rsidDel="00000000" w:rsidR="00000000" w:rsidRPr="00000000">
        <w:rPr>
          <w:rFonts w:ascii="Georgia" w:cs="Georgia" w:eastAsia="Georgia" w:hAnsi="Georgia"/>
          <w:highlight w:val="white"/>
          <w:rtl w:val="0"/>
        </w:rPr>
        <w:t xml:space="preserve">The classic rock MVPs </w:t>
      </w:r>
      <w:r w:rsidDel="00000000" w:rsidR="00000000" w:rsidRPr="00000000">
        <w:rPr>
          <w:rFonts w:ascii="Georgia" w:cs="Georgia" w:eastAsia="Georgia" w:hAnsi="Georgia"/>
          <w:highlight w:val="white"/>
          <w:rtl w:val="0"/>
        </w:rPr>
        <w:t xml:space="preserve">reach back to 1979 for their breakthrough hit, “Heartbreaker,” “the song that started it all,” notes Benatar, and pay tribute to another famous union as they weave in the June and Johnny Cash immortal “Ring of Fire”; Benatar’s voice soars on the epic choruses as Giraldo shreds his guitar full-throttle with blistering solos and the ecstatic crowd erupts in a sing-along and standing ovation for a dazzling close.</w:t>
      </w:r>
      <w:r w:rsidDel="00000000" w:rsidR="00000000" w:rsidRPr="00000000">
        <w:rPr>
          <w:rtl w:val="0"/>
        </w:rPr>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b w:val="1"/>
          <w:highlight w:val="white"/>
          <w:u w:val="single"/>
        </w:rPr>
      </w:pPr>
      <w:r w:rsidDel="00000000" w:rsidR="00000000" w:rsidRPr="00000000">
        <w:rPr>
          <w:rFonts w:ascii="Georgia" w:cs="Georgia" w:eastAsia="Georgia" w:hAnsi="Georgia"/>
          <w:b w:val="1"/>
          <w:highlight w:val="white"/>
          <w:u w:val="single"/>
          <w:rtl w:val="0"/>
        </w:rPr>
        <w:t xml:space="preserve">Pat Benatar &amp; Neil Giraldo setlist:</w:t>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All Fired Up</w:t>
      </w:r>
    </w:p>
    <w:p w:rsidR="00000000" w:rsidDel="00000000" w:rsidP="00000000" w:rsidRDefault="00000000" w:rsidRPr="00000000" w14:paraId="00000011">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We Live For Love</w:t>
      </w:r>
    </w:p>
    <w:p w:rsidR="00000000" w:rsidDel="00000000" w:rsidP="00000000" w:rsidRDefault="00000000" w:rsidRPr="00000000" w14:paraId="00000012">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Promises In The Dark</w:t>
      </w:r>
    </w:p>
    <w:p w:rsidR="00000000" w:rsidDel="00000000" w:rsidP="00000000" w:rsidRDefault="00000000" w:rsidRPr="00000000" w14:paraId="00000013">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We Belong</w:t>
      </w:r>
    </w:p>
    <w:p w:rsidR="00000000" w:rsidDel="00000000" w:rsidP="00000000" w:rsidRDefault="00000000" w:rsidRPr="00000000" w14:paraId="00000014">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Shadows Of The Night</w:t>
      </w:r>
    </w:p>
    <w:p w:rsidR="00000000" w:rsidDel="00000000" w:rsidP="00000000" w:rsidRDefault="00000000" w:rsidRPr="00000000" w14:paraId="00000015">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Hell Is For Children</w:t>
      </w:r>
    </w:p>
    <w:p w:rsidR="00000000" w:rsidDel="00000000" w:rsidP="00000000" w:rsidRDefault="00000000" w:rsidRPr="00000000" w14:paraId="00000016">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You Better Run</w:t>
      </w:r>
    </w:p>
    <w:p w:rsidR="00000000" w:rsidDel="00000000" w:rsidP="00000000" w:rsidRDefault="00000000" w:rsidRPr="00000000" w14:paraId="00000017">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Love Is A Battlefield</w:t>
      </w:r>
    </w:p>
    <w:p w:rsidR="00000000" w:rsidDel="00000000" w:rsidP="00000000" w:rsidRDefault="00000000" w:rsidRPr="00000000" w14:paraId="00000018">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Heartbreaker/Ring of Fire</w:t>
      </w:r>
    </w:p>
    <w:p w:rsidR="00000000" w:rsidDel="00000000" w:rsidP="00000000" w:rsidRDefault="00000000" w:rsidRPr="00000000" w14:paraId="00000019">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A">
      <w:pPr>
        <w:jc w:val="both"/>
        <w:rPr>
          <w:rFonts w:ascii="Georgia" w:cs="Georgia" w:eastAsia="Georgia" w:hAnsi="Georgia"/>
          <w:b w:val="1"/>
        </w:rPr>
      </w:pPr>
      <w:r w:rsidDel="00000000" w:rsidR="00000000" w:rsidRPr="00000000">
        <w:rPr>
          <w:rFonts w:ascii="Georgia" w:cs="Georgia" w:eastAsia="Georgia" w:hAnsi="Georgia"/>
          <w:b w:val="1"/>
          <w:u w:val="single"/>
          <w:rtl w:val="0"/>
        </w:rPr>
        <w:t xml:space="preserve">Season 49 Broadcast Schedule (Second Half)</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1B">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13</w:t>
        <w:tab/>
        <w:t xml:space="preserve">Austin City Limits 9th Annual Hall of Fame Honors John Prine</w:t>
      </w:r>
    </w:p>
    <w:p w:rsidR="00000000" w:rsidDel="00000000" w:rsidP="00000000" w:rsidRDefault="00000000" w:rsidRPr="00000000" w14:paraId="0000001C">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20</w:t>
        <w:tab/>
        <w:t xml:space="preserve">Robert Glasper | DOMi and JD BECK</w:t>
      </w:r>
    </w:p>
    <w:p w:rsidR="00000000" w:rsidDel="00000000" w:rsidP="00000000" w:rsidRDefault="00000000" w:rsidRPr="00000000" w14:paraId="0000001D">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27</w:t>
        <w:tab/>
        <w:t xml:space="preserve">Pat Benatar &amp; Neil Giraldo</w:t>
      </w:r>
    </w:p>
    <w:p w:rsidR="00000000" w:rsidDel="00000000" w:rsidP="00000000" w:rsidRDefault="00000000" w:rsidRPr="00000000" w14:paraId="0000001E">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3</w:t>
        <w:tab/>
        <w:t xml:space="preserve">Tanya Tucker | Brittney Spencer</w:t>
      </w:r>
    </w:p>
    <w:p w:rsidR="00000000" w:rsidDel="00000000" w:rsidP="00000000" w:rsidRDefault="00000000" w:rsidRPr="00000000" w14:paraId="0000001F">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10</w:t>
        <w:tab/>
        <w:t xml:space="preserve">Noah Kahan | Flor de Toloache</w:t>
      </w:r>
    </w:p>
    <w:p w:rsidR="00000000" w:rsidDel="00000000" w:rsidP="00000000" w:rsidRDefault="00000000" w:rsidRPr="00000000" w14:paraId="00000020">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17 </w:t>
        <w:tab/>
        <w:t xml:space="preserve">Alanis Morissette</w:t>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24</w:t>
        <w:tab/>
        <w:t xml:space="preserve">Bonnie Raitt</w:t>
      </w:r>
    </w:p>
    <w:p w:rsidR="00000000" w:rsidDel="00000000" w:rsidP="00000000" w:rsidRDefault="00000000" w:rsidRPr="00000000" w14:paraId="00000022">
      <w:pPr>
        <w:jc w:val="both"/>
        <w:rPr>
          <w:rFonts w:ascii="Georgia" w:cs="Georgia" w:eastAsia="Georgia" w:hAnsi="Georgia"/>
        </w:rPr>
      </w:pPr>
      <w:r w:rsidDel="00000000" w:rsidR="00000000" w:rsidRPr="00000000">
        <w:rPr>
          <w:rFonts w:ascii="Georgia" w:cs="Georgia" w:eastAsia="Georgia" w:hAnsi="Georgia"/>
          <w:b w:val="1"/>
          <w:rtl w:val="0"/>
        </w:rPr>
        <w:t xml:space="preserve">March 2</w:t>
        <w:tab/>
        <w:t xml:space="preserve">Austin City Limits 9th Annual Hall of Fame Honors Trisha Yearwood</w:t>
      </w:r>
      <w:r w:rsidDel="00000000" w:rsidR="00000000" w:rsidRPr="00000000">
        <w:rPr>
          <w:rtl w:val="0"/>
        </w:rPr>
      </w:r>
    </w:p>
    <w:p w:rsidR="00000000" w:rsidDel="00000000" w:rsidP="00000000" w:rsidRDefault="00000000" w:rsidRPr="00000000" w14:paraId="0000002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4">
      <w:pPr>
        <w:spacing w:line="276" w:lineRule="auto"/>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3">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4">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upcoming Season 50 tapings, live streams and episode schedules or by following ACL on </w:t>
      </w:r>
      <w:hyperlink r:id="rId16">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5">
      <w:pPr>
        <w:spacing w:line="276" w:lineRule="auto"/>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26">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7">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9">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2A">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 ACL celebrates 50 years as an American music institution in 2024.</w:t>
        <w:tab/>
        <w:t xml:space="preserve"> </w:t>
      </w:r>
    </w:p>
    <w:p w:rsidR="00000000" w:rsidDel="00000000" w:rsidP="00000000" w:rsidRDefault="00000000" w:rsidRPr="00000000" w14:paraId="0000002B">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w:t>
      </w:r>
      <w:hyperlink r:id="rId23">
        <w:r w:rsidDel="00000000" w:rsidR="00000000" w:rsidRPr="00000000">
          <w:rPr>
            <w:rFonts w:ascii="Georgia" w:cs="Georgia" w:eastAsia="Georgia" w:hAnsi="Georgia"/>
            <w:u w:val="single"/>
            <w:rtl w:val="0"/>
          </w:rPr>
          <w:t xml:space="preserve">Austin PBS</w:t>
        </w:r>
      </w:hyperlink>
      <w:r w:rsidDel="00000000" w:rsidR="00000000" w:rsidRPr="00000000">
        <w:rPr>
          <w:rFonts w:ascii="Georgia" w:cs="Georgia" w:eastAsia="Georgia" w:hAnsi="Georgia"/>
          <w:rtl w:val="0"/>
        </w:rPr>
        <w:t xml:space="preserve">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D">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2E">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F">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30">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1">
      <w:pPr>
        <w:spacing w:line="276" w:lineRule="auto"/>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2">
      <w:pPr>
        <w:spacing w:line="276" w:lineRule="auto"/>
        <w:rPr>
          <w:rFonts w:ascii="Georgia" w:cs="Georgia" w:eastAsia="Georgia" w:hAnsi="Georgia"/>
        </w:rPr>
      </w:pPr>
      <w:hyperlink r:id="rId25">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3">
      <w:pPr>
        <w:jc w:val="both"/>
        <w:rPr>
          <w:rFonts w:ascii="Georgia" w:cs="Georgia" w:eastAsia="Georgia" w:hAnsi="Georgia"/>
          <w:highlight w:val="white"/>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4">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8">
      <w:pPr>
        <w:jc w:val="both"/>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22" Type="http://schemas.openxmlformats.org/officeDocument/2006/relationships/hyperlink" Target="http://acltv.com/press-room/" TargetMode="External"/><Relationship Id="rId21" Type="http://schemas.openxmlformats.org/officeDocument/2006/relationships/hyperlink" Target="https://www.youtube.com/channel/UCLrFzxcwT97ROXn3JAiDIqQ" TargetMode="External"/><Relationship Id="rId24" Type="http://schemas.openxmlformats.org/officeDocument/2006/relationships/hyperlink" Target="https://acltv.com/" TargetMode="External"/><Relationship Id="rId23" Type="http://schemas.openxmlformats.org/officeDocument/2006/relationships/hyperlink" Target="http://austinpb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25" Type="http://schemas.openxmlformats.org/officeDocument/2006/relationships/hyperlink" Target="mailto:maureen@coakleypres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 Id="rId11" Type="http://schemas.openxmlformats.org/officeDocument/2006/relationships/hyperlink" Target="https://www.aclturns50.com/" TargetMode="External"/><Relationship Id="rId10" Type="http://schemas.openxmlformats.org/officeDocument/2006/relationships/hyperlink" Target="https://twitter.com/acltv" TargetMode="External"/><Relationship Id="rId13" Type="http://schemas.openxmlformats.org/officeDocument/2006/relationships/hyperlink" Target="https://video.austinpbs.org/show/austin-city-limits/" TargetMode="External"/><Relationship Id="rId12" Type="http://schemas.openxmlformats.org/officeDocument/2006/relationships/hyperlink" Target="https://austinpbs.org/" TargetMode="External"/><Relationship Id="rId15" Type="http://schemas.openxmlformats.org/officeDocument/2006/relationships/hyperlink" Target="http://acltv.com/" TargetMode="External"/><Relationship Id="rId14" Type="http://schemas.openxmlformats.org/officeDocument/2006/relationships/hyperlink" Target="https://www.pbs.org/pbs-app/" TargetMode="External"/><Relationship Id="rId17" Type="http://schemas.openxmlformats.org/officeDocument/2006/relationships/hyperlink" Target="https://twitter.com/acltv?lang=en" TargetMode="External"/><Relationship Id="rId16" Type="http://schemas.openxmlformats.org/officeDocument/2006/relationships/hyperlink" Target="https://www.facebook.com/austincitylimitstv/" TargetMode="External"/><Relationship Id="rId19" Type="http://schemas.openxmlformats.org/officeDocument/2006/relationships/hyperlink" Target="https://www.tiktok.com/@austincitylimitstv?lang=en" TargetMode="External"/><Relationship Id="rId18" Type="http://schemas.openxmlformats.org/officeDocument/2006/relationships/hyperlink" Target="https://www.instagram.com/acltv/?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