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C87" w14:textId="77777777" w:rsidR="00A73BBA" w:rsidRDefault="00000000">
      <w:pPr>
        <w:jc w:val="center"/>
        <w:rPr>
          <w:rFonts w:ascii="Georgia" w:eastAsia="Georgia" w:hAnsi="Georgia" w:cs="Georgia"/>
          <w:sz w:val="24"/>
          <w:szCs w:val="24"/>
        </w:rPr>
      </w:pPr>
      <w:r>
        <w:rPr>
          <w:rFonts w:ascii="Georgia" w:eastAsia="Georgia" w:hAnsi="Georgia" w:cs="Georgia"/>
          <w:b/>
          <w:noProof/>
          <w:sz w:val="24"/>
          <w:szCs w:val="24"/>
        </w:rPr>
        <w:drawing>
          <wp:inline distT="114300" distB="114300" distL="114300" distR="114300" wp14:anchorId="0B5F361B" wp14:editId="5EAB72CA">
            <wp:extent cx="1338263" cy="1076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38263" cy="1076763"/>
                    </a:xfrm>
                    <a:prstGeom prst="rect">
                      <a:avLst/>
                    </a:prstGeom>
                    <a:ln/>
                  </pic:spPr>
                </pic:pic>
              </a:graphicData>
            </a:graphic>
          </wp:inline>
        </w:drawing>
      </w:r>
    </w:p>
    <w:p w14:paraId="75AD7951" w14:textId="77777777" w:rsidR="00A73BBA" w:rsidRDefault="00A73BBA">
      <w:pPr>
        <w:rPr>
          <w:rFonts w:ascii="Georgia" w:eastAsia="Georgia" w:hAnsi="Georgia" w:cs="Georgia"/>
          <w:sz w:val="24"/>
          <w:szCs w:val="24"/>
        </w:rPr>
      </w:pPr>
    </w:p>
    <w:p w14:paraId="1B14140F" w14:textId="77777777" w:rsidR="00A73BBA" w:rsidRDefault="00000000">
      <w:pPr>
        <w:jc w:val="center"/>
        <w:rPr>
          <w:rFonts w:ascii="Georgia" w:eastAsia="Georgia" w:hAnsi="Georgia" w:cs="Georgia"/>
          <w:b/>
          <w:sz w:val="24"/>
          <w:szCs w:val="24"/>
        </w:rPr>
      </w:pPr>
      <w:r>
        <w:rPr>
          <w:rFonts w:ascii="Georgia" w:eastAsia="Georgia" w:hAnsi="Georgia" w:cs="Georgia"/>
          <w:b/>
          <w:sz w:val="24"/>
          <w:szCs w:val="24"/>
        </w:rPr>
        <w:t xml:space="preserve">Austin City Limits Spotlights Rising Global Phenom Cimafunk &amp; The Tribe </w:t>
      </w:r>
    </w:p>
    <w:p w14:paraId="6C525232" w14:textId="77777777" w:rsidR="00A73BBA" w:rsidRDefault="00A73BBA">
      <w:pPr>
        <w:jc w:val="center"/>
        <w:rPr>
          <w:rFonts w:ascii="Georgia" w:eastAsia="Georgia" w:hAnsi="Georgia" w:cs="Georgia"/>
          <w:b/>
          <w:sz w:val="24"/>
          <w:szCs w:val="24"/>
        </w:rPr>
      </w:pPr>
    </w:p>
    <w:p w14:paraId="2D2844B2" w14:textId="77777777" w:rsidR="00A73BBA" w:rsidRDefault="00000000">
      <w:pPr>
        <w:jc w:val="center"/>
        <w:rPr>
          <w:rFonts w:ascii="Georgia" w:eastAsia="Georgia" w:hAnsi="Georgia" w:cs="Georgia"/>
          <w:b/>
          <w:sz w:val="24"/>
          <w:szCs w:val="24"/>
        </w:rPr>
      </w:pPr>
      <w:r>
        <w:rPr>
          <w:rFonts w:ascii="Georgia" w:eastAsia="Georgia" w:hAnsi="Georgia" w:cs="Georgia"/>
          <w:b/>
          <w:sz w:val="24"/>
          <w:szCs w:val="24"/>
        </w:rPr>
        <w:t xml:space="preserve">Afro-Cuban Funk Sensations Thrill in Ecstatic Hour </w:t>
      </w:r>
    </w:p>
    <w:p w14:paraId="7CE0364E" w14:textId="77777777" w:rsidR="00A73BBA" w:rsidRDefault="00A73BBA">
      <w:pPr>
        <w:jc w:val="center"/>
        <w:rPr>
          <w:rFonts w:ascii="Georgia" w:eastAsia="Georgia" w:hAnsi="Georgia" w:cs="Georgia"/>
          <w:b/>
          <w:sz w:val="24"/>
          <w:szCs w:val="24"/>
        </w:rPr>
      </w:pPr>
    </w:p>
    <w:p w14:paraId="40903FC7" w14:textId="77777777" w:rsidR="00A73BBA" w:rsidRDefault="00000000">
      <w:pPr>
        <w:jc w:val="center"/>
        <w:rPr>
          <w:rFonts w:ascii="Georgia" w:eastAsia="Georgia" w:hAnsi="Georgia" w:cs="Georgia"/>
          <w:b/>
          <w:i/>
          <w:sz w:val="24"/>
          <w:szCs w:val="24"/>
        </w:rPr>
      </w:pPr>
      <w:r>
        <w:rPr>
          <w:rFonts w:ascii="Georgia" w:eastAsia="Georgia" w:hAnsi="Georgia" w:cs="Georgia"/>
          <w:b/>
          <w:i/>
          <w:sz w:val="24"/>
          <w:szCs w:val="24"/>
        </w:rPr>
        <w:t>New Installment Premieres November 12</w:t>
      </w:r>
    </w:p>
    <w:p w14:paraId="78EB8F6E" w14:textId="77777777" w:rsidR="00A73BBA" w:rsidRDefault="00000000">
      <w:pPr>
        <w:jc w:val="center"/>
        <w:rPr>
          <w:rFonts w:ascii="Georgia" w:eastAsia="Georgia" w:hAnsi="Georgia" w:cs="Georgia"/>
          <w:b/>
          <w:i/>
          <w:sz w:val="24"/>
          <w:szCs w:val="24"/>
        </w:rPr>
      </w:pPr>
      <w:r>
        <w:rPr>
          <w:rFonts w:ascii="Georgia" w:eastAsia="Georgia" w:hAnsi="Georgia" w:cs="Georgia"/>
          <w:b/>
          <w:i/>
          <w:sz w:val="24"/>
          <w:szCs w:val="24"/>
        </w:rPr>
        <w:t>Watch Live on PBS; Stream Next Day on PBS.org</w:t>
      </w:r>
    </w:p>
    <w:p w14:paraId="7FEA5C81" w14:textId="77777777" w:rsidR="00A73BBA" w:rsidRDefault="00A73BBA">
      <w:pPr>
        <w:rPr>
          <w:rFonts w:ascii="Georgia" w:eastAsia="Georgia" w:hAnsi="Georgia" w:cs="Georgia"/>
          <w:sz w:val="24"/>
          <w:szCs w:val="24"/>
        </w:rPr>
      </w:pPr>
    </w:p>
    <w:p w14:paraId="5CEBB048" w14:textId="77777777" w:rsidR="00A73BBA" w:rsidRDefault="00000000">
      <w:pPr>
        <w:jc w:val="both"/>
        <w:rPr>
          <w:rFonts w:ascii="Georgia" w:eastAsia="Georgia" w:hAnsi="Georgia" w:cs="Georgia"/>
        </w:rPr>
      </w:pPr>
      <w:r>
        <w:rPr>
          <w:rFonts w:ascii="Georgia" w:eastAsia="Georgia" w:hAnsi="Georgia" w:cs="Georgia"/>
          <w:b/>
        </w:rPr>
        <w:t>Austin, TX—November 9, 2022—</w:t>
      </w:r>
      <w:hyperlink r:id="rId5">
        <w:r>
          <w:rPr>
            <w:rFonts w:ascii="Georgia" w:eastAsia="Georgia" w:hAnsi="Georgia" w:cs="Georgia"/>
            <w:u w:val="single"/>
          </w:rPr>
          <w:t>Austin City Limits</w:t>
        </w:r>
      </w:hyperlink>
      <w:r>
        <w:rPr>
          <w:rFonts w:ascii="Georgia" w:eastAsia="Georgia" w:hAnsi="Georgia" w:cs="Georgia"/>
        </w:rPr>
        <w:t xml:space="preserve"> (ACL) fans will be on their feet for a supercharged hour showcasing Afro-Cuban funk sensation </w:t>
      </w:r>
      <w:r>
        <w:rPr>
          <w:rFonts w:ascii="Georgia" w:eastAsia="Georgia" w:hAnsi="Georgia" w:cs="Georgia"/>
          <w:b/>
        </w:rPr>
        <w:t>Cimafunk</w:t>
      </w:r>
      <w:r>
        <w:rPr>
          <w:rFonts w:ascii="Georgia" w:eastAsia="Georgia" w:hAnsi="Georgia" w:cs="Georgia"/>
        </w:rPr>
        <w:t xml:space="preserve">. Hailing from Havana Cuba, the celebrated showman and his eight-piece powerhouse band, </w:t>
      </w:r>
      <w:r>
        <w:rPr>
          <w:rFonts w:ascii="Georgia" w:eastAsia="Georgia" w:hAnsi="Georgia" w:cs="Georgia"/>
          <w:b/>
        </w:rPr>
        <w:t>The Tribe</w:t>
      </w:r>
      <w:r>
        <w:rPr>
          <w:rFonts w:ascii="Georgia" w:eastAsia="Georgia" w:hAnsi="Georgia" w:cs="Georgia"/>
        </w:rPr>
        <w:t xml:space="preserve">, make a thrilling ACL debut with standouts from Cimafunk’s acclaimed album </w:t>
      </w:r>
      <w:r>
        <w:rPr>
          <w:rFonts w:ascii="Georgia" w:eastAsia="Georgia" w:hAnsi="Georgia" w:cs="Georgia"/>
          <w:i/>
        </w:rPr>
        <w:t>El Alimento</w:t>
      </w:r>
      <w:r>
        <w:rPr>
          <w:rFonts w:ascii="Georgia" w:eastAsia="Georgia" w:hAnsi="Georgia" w:cs="Georgia"/>
        </w:rPr>
        <w:t xml:space="preserve">. The new installment rounds out the first half of ACL’s Season 48 and premieres </w:t>
      </w:r>
      <w:r>
        <w:rPr>
          <w:rFonts w:ascii="Georgia" w:eastAsia="Georgia" w:hAnsi="Georgia" w:cs="Georgia"/>
          <w:b/>
        </w:rPr>
        <w:t>November 12 at 8pm CT/9pm ET</w:t>
      </w:r>
      <w:r>
        <w:rPr>
          <w:rFonts w:ascii="Georgia" w:eastAsia="Georgia" w:hAnsi="Georgia" w:cs="Georgia"/>
        </w:rPr>
        <w:t xml:space="preserve">. The complete line-up for the full broadcast season will be announced shortly, with new episodes premiering beginning January 7, 2023. The program, recorded live at ACL’s studio home in Austin, Texas, continues its run as the longest-running music television show in history, providing viewers a front-row seat to the best in live performance for 48 years as the music institution nears a remarkable half-century milestone. ACL airs weekly on PBS stations nationwide </w:t>
      </w:r>
      <w:hyperlink r:id="rId6">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7">
        <w:r>
          <w:rPr>
            <w:rFonts w:ascii="Georgia" w:eastAsia="Georgia" w:hAnsi="Georgia" w:cs="Georgia"/>
            <w:highlight w:val="white"/>
            <w:u w:val="single"/>
          </w:rPr>
          <w:t>pbs.org/austincitylimits</w:t>
        </w:r>
      </w:hyperlink>
      <w:r>
        <w:rPr>
          <w:rFonts w:ascii="Georgia" w:eastAsia="Georgia" w:hAnsi="Georgia" w:cs="Georgia"/>
        </w:rPr>
        <w:t xml:space="preserve"> immediately following the initial broadcast.  The show's official hashtag is </w:t>
      </w:r>
      <w:hyperlink r:id="rId8">
        <w:r>
          <w:rPr>
            <w:rFonts w:ascii="Georgia" w:eastAsia="Georgia" w:hAnsi="Georgia" w:cs="Georgia"/>
            <w:u w:val="single"/>
          </w:rPr>
          <w:t>#acltv</w:t>
        </w:r>
      </w:hyperlink>
      <w:r>
        <w:rPr>
          <w:rFonts w:ascii="Georgia" w:eastAsia="Georgia" w:hAnsi="Georgia" w:cs="Georgia"/>
        </w:rPr>
        <w:t xml:space="preserve">. </w:t>
      </w:r>
    </w:p>
    <w:p w14:paraId="58D697E4" w14:textId="77777777" w:rsidR="00A73BBA" w:rsidRDefault="00000000">
      <w:pPr>
        <w:shd w:val="clear" w:color="auto" w:fill="FFFFFF"/>
        <w:jc w:val="both"/>
        <w:rPr>
          <w:rFonts w:ascii="Calibri" w:eastAsia="Calibri" w:hAnsi="Calibri" w:cs="Calibri"/>
          <w:color w:val="222222"/>
        </w:rPr>
      </w:pPr>
      <w:r>
        <w:rPr>
          <w:rFonts w:ascii="Calibri" w:eastAsia="Calibri" w:hAnsi="Calibri" w:cs="Calibri"/>
          <w:color w:val="222222"/>
        </w:rPr>
        <w:t xml:space="preserve"> </w:t>
      </w:r>
    </w:p>
    <w:p w14:paraId="3B8DE896" w14:textId="77777777" w:rsidR="00A73BBA" w:rsidRDefault="00000000">
      <w:pPr>
        <w:jc w:val="both"/>
        <w:rPr>
          <w:rFonts w:ascii="Georgia" w:eastAsia="Georgia" w:hAnsi="Georgia" w:cs="Georgia"/>
          <w:highlight w:val="white"/>
        </w:rPr>
      </w:pPr>
      <w:r>
        <w:rPr>
          <w:rFonts w:ascii="Georgia" w:eastAsia="Georgia" w:hAnsi="Georgia" w:cs="Georgia"/>
        </w:rPr>
        <w:t xml:space="preserve">In a remarkable ACL debut, Cimafunk &amp; The Tribe deliver an electric, unique blend of high-energy funk, Caribbean rhythms and Afrobeat. Cimafunk and his band are earning raves for their incredible live performances tearing up stages across the globe. The freewheeling set explodes with a spectacular James Brown-influenced rhythm for the blazing </w:t>
      </w:r>
      <w:r>
        <w:rPr>
          <w:rFonts w:ascii="Georgia" w:eastAsia="Georgia" w:hAnsi="Georgia" w:cs="Georgia"/>
          <w:highlight w:val="white"/>
        </w:rPr>
        <w:t xml:space="preserve">“Relajao,” with Cimafunk flexing his dazzling vocals and radiant starpower alongside dance moves from percussionists Big Happy and Machete, a finger-busting bass solo from Caramelo, horns (and backing vocals) from Hilaria and Katy Cacao, and a merciless groove from drummer Dr. Zapa. “Put your hands up!” Cimafunk exclaims as he introduces “Funk Aspirin,” the band’s collaboration with funk legend George Clinton which opens 2021’s widely-hailed </w:t>
      </w:r>
      <w:r>
        <w:rPr>
          <w:rFonts w:ascii="Georgia" w:eastAsia="Georgia" w:hAnsi="Georgia" w:cs="Georgia"/>
          <w:i/>
          <w:highlight w:val="white"/>
        </w:rPr>
        <w:t>El Alimento</w:t>
      </w:r>
      <w:r>
        <w:rPr>
          <w:rFonts w:ascii="Georgia" w:eastAsia="Georgia" w:hAnsi="Georgia" w:cs="Georgia"/>
          <w:highlight w:val="white"/>
        </w:rPr>
        <w:t>. “Never forget,” the sweat-soaked Cimafunk laughs as the set reaches a fever pitch, “Shake that booty!” They close with “Me Voy,” the 2018 hit that made Cimafunk a household name in Cuba, bringing lucky audience members onstage and taking the groove to the next level.</w:t>
      </w:r>
    </w:p>
    <w:p w14:paraId="4E208567" w14:textId="77777777" w:rsidR="00A73BBA" w:rsidRDefault="00A73BBA">
      <w:pPr>
        <w:jc w:val="both"/>
        <w:rPr>
          <w:rFonts w:ascii="Georgia" w:eastAsia="Georgia" w:hAnsi="Georgia" w:cs="Georgia"/>
          <w:highlight w:val="white"/>
        </w:rPr>
      </w:pPr>
    </w:p>
    <w:p w14:paraId="50AAA220" w14:textId="77777777" w:rsidR="00A73BBA" w:rsidRDefault="00000000">
      <w:pPr>
        <w:jc w:val="both"/>
        <w:rPr>
          <w:rFonts w:ascii="Georgia" w:eastAsia="Georgia" w:hAnsi="Georgia" w:cs="Georgia"/>
          <w:highlight w:val="white"/>
        </w:rPr>
      </w:pPr>
      <w:r>
        <w:rPr>
          <w:rFonts w:ascii="Georgia" w:eastAsia="Georgia" w:hAnsi="Georgia" w:cs="Georgia"/>
          <w:highlight w:val="white"/>
        </w:rPr>
        <w:t>“Cimafunk’s ACL debut was breathtaking,” says ACL executive producer Terry Lickona “He barely took a breath himself, and for that matter neither did the crowd, which was too busy dancing and screaming themselves. It was one of those rare shows where the performer and audience literally came together as one.”</w:t>
      </w:r>
    </w:p>
    <w:p w14:paraId="3D1A7A12" w14:textId="77777777" w:rsidR="00A73BBA" w:rsidRDefault="00A73BBA">
      <w:pPr>
        <w:jc w:val="both"/>
        <w:rPr>
          <w:rFonts w:ascii="Georgia" w:eastAsia="Georgia" w:hAnsi="Georgia" w:cs="Georgia"/>
          <w:highlight w:val="white"/>
        </w:rPr>
      </w:pPr>
    </w:p>
    <w:p w14:paraId="3BC9D337" w14:textId="77777777" w:rsidR="00A73BBA" w:rsidRDefault="00000000">
      <w:pPr>
        <w:shd w:val="clear" w:color="auto" w:fill="FFFFFF"/>
        <w:jc w:val="both"/>
        <w:rPr>
          <w:rFonts w:ascii="Georgia" w:eastAsia="Georgia" w:hAnsi="Georgia" w:cs="Georgia"/>
          <w:highlight w:val="white"/>
        </w:rPr>
      </w:pPr>
      <w:r>
        <w:rPr>
          <w:rFonts w:ascii="Georgia" w:eastAsia="Georgia" w:hAnsi="Georgia" w:cs="Georgia"/>
          <w:highlight w:val="white"/>
        </w:rPr>
        <w:t xml:space="preserve">"Austin is starting to feel like home away from home, and I wanted to bring the energy to </w:t>
      </w:r>
      <w:r>
        <w:rPr>
          <w:rFonts w:ascii="Georgia" w:eastAsia="Georgia" w:hAnsi="Georgia" w:cs="Georgia"/>
          <w:i/>
          <w:highlight w:val="white"/>
        </w:rPr>
        <w:t>Austin City Limits</w:t>
      </w:r>
      <w:r>
        <w:rPr>
          <w:rFonts w:ascii="Georgia" w:eastAsia="Georgia" w:hAnsi="Georgia" w:cs="Georgia"/>
          <w:highlight w:val="white"/>
        </w:rPr>
        <w:t>,” says Cimafunk. “It got really funky and sweaty in there with a lot of groove!"</w:t>
      </w:r>
    </w:p>
    <w:p w14:paraId="48B8B42E" w14:textId="77777777" w:rsidR="00A73BBA" w:rsidRDefault="00000000">
      <w:pPr>
        <w:jc w:val="both"/>
        <w:rPr>
          <w:rFonts w:ascii="Georgia" w:eastAsia="Georgia" w:hAnsi="Georgia" w:cs="Georgia"/>
          <w:highlight w:val="white"/>
        </w:rPr>
      </w:pPr>
      <w:r>
        <w:rPr>
          <w:color w:val="500050"/>
          <w:highlight w:val="white"/>
        </w:rPr>
        <w:t xml:space="preserve"> </w:t>
      </w:r>
    </w:p>
    <w:p w14:paraId="70E52253" w14:textId="77777777" w:rsidR="00A73BBA" w:rsidRDefault="00000000">
      <w:pPr>
        <w:rPr>
          <w:rFonts w:ascii="Georgia" w:eastAsia="Georgia" w:hAnsi="Georgia" w:cs="Georgia"/>
          <w:b/>
          <w:color w:val="303030"/>
          <w:highlight w:val="white"/>
          <w:u w:val="single"/>
        </w:rPr>
      </w:pPr>
      <w:r>
        <w:rPr>
          <w:rFonts w:ascii="Georgia" w:eastAsia="Georgia" w:hAnsi="Georgia" w:cs="Georgia"/>
          <w:b/>
          <w:color w:val="303030"/>
          <w:highlight w:val="white"/>
          <w:u w:val="single"/>
        </w:rPr>
        <w:t>Cimafunk &amp; The Tribe</w:t>
      </w:r>
    </w:p>
    <w:p w14:paraId="2162AD49"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LA PAPA</w:t>
      </w:r>
    </w:p>
    <w:p w14:paraId="619E88FB"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SALVAJE</w:t>
      </w:r>
    </w:p>
    <w:p w14:paraId="19F9FF9E"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SE ACABO</w:t>
      </w:r>
    </w:p>
    <w:p w14:paraId="26D02299"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BEAT CON FLOW</w:t>
      </w:r>
    </w:p>
    <w:p w14:paraId="19CC0507"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APRETADO</w:t>
      </w:r>
    </w:p>
    <w:p w14:paraId="42E98EEC"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RELAJAO</w:t>
      </w:r>
    </w:p>
    <w:p w14:paraId="151CC21D" w14:textId="77777777" w:rsidR="00A73BBA" w:rsidRDefault="00000000">
      <w:pPr>
        <w:rPr>
          <w:rFonts w:ascii="Georgia" w:eastAsia="Georgia" w:hAnsi="Georgia" w:cs="Georgia"/>
          <w:color w:val="222222"/>
          <w:highlight w:val="white"/>
        </w:rPr>
      </w:pPr>
      <w:r>
        <w:rPr>
          <w:rFonts w:ascii="Georgia" w:eastAsia="Georgia" w:hAnsi="Georgia" w:cs="Georgia"/>
          <w:color w:val="222222"/>
          <w:highlight w:val="white"/>
        </w:rPr>
        <w:t>FUNK ASPIRIN</w:t>
      </w:r>
    </w:p>
    <w:p w14:paraId="0B4F85DD" w14:textId="77777777" w:rsidR="00A73BBA" w:rsidRDefault="00000000">
      <w:pPr>
        <w:rPr>
          <w:color w:val="303030"/>
          <w:sz w:val="32"/>
          <w:szCs w:val="32"/>
          <w:highlight w:val="white"/>
        </w:rPr>
      </w:pPr>
      <w:r>
        <w:rPr>
          <w:rFonts w:ascii="Georgia" w:eastAsia="Georgia" w:hAnsi="Georgia" w:cs="Georgia"/>
          <w:color w:val="222222"/>
          <w:highlight w:val="white"/>
        </w:rPr>
        <w:t>ME VOY</w:t>
      </w:r>
    </w:p>
    <w:p w14:paraId="04CF3306" w14:textId="77777777" w:rsidR="00A73BBA" w:rsidRDefault="00A73BBA">
      <w:pPr>
        <w:rPr>
          <w:rFonts w:ascii="Georgia" w:eastAsia="Georgia" w:hAnsi="Georgia" w:cs="Georgia"/>
        </w:rPr>
      </w:pPr>
    </w:p>
    <w:p w14:paraId="1BE52873" w14:textId="77777777" w:rsidR="00A73BBA" w:rsidRDefault="00000000">
      <w:pPr>
        <w:jc w:val="both"/>
        <w:rPr>
          <w:rFonts w:ascii="Georgia" w:eastAsia="Georgia" w:hAnsi="Georgia" w:cs="Georgia"/>
          <w:highlight w:val="white"/>
        </w:rPr>
      </w:pPr>
      <w:r>
        <w:rPr>
          <w:rFonts w:ascii="Georgia" w:eastAsia="Georgia" w:hAnsi="Georgia" w:cs="Georgia"/>
          <w:shd w:val="clear" w:color="auto" w:fill="FCFCFC"/>
        </w:rPr>
        <w:t xml:space="preserve">Watch live on PBS, or stream anytime. </w:t>
      </w:r>
      <w:r>
        <w:rPr>
          <w:rFonts w:ascii="Georgia" w:eastAsia="Georgia" w:hAnsi="Georgia" w:cs="Georgia"/>
        </w:rPr>
        <w:t xml:space="preserve">The complete line-up for the full 14-week season, including seven new episodes to air beginning January 2023, will be announced at a later date.  The series will continue to air fan-favorite encore episodes through the end of 2022. Viewers can visit </w:t>
      </w:r>
      <w:hyperlink r:id="rId9">
        <w:r>
          <w:rPr>
            <w:rFonts w:ascii="Georgia" w:eastAsia="Georgia" w:hAnsi="Georgia" w:cs="Georgia"/>
            <w:color w:val="1155CC"/>
            <w:u w:val="single"/>
          </w:rPr>
          <w:t>acltv.com</w:t>
        </w:r>
      </w:hyperlink>
      <w:r>
        <w:rPr>
          <w:rFonts w:ascii="Georgia" w:eastAsia="Georgia" w:hAnsi="Georgia" w:cs="Georgia"/>
        </w:rPr>
        <w:t xml:space="preserve"> for news regarding episode schedules, future tapings and select live stream updates or by following </w:t>
      </w:r>
      <w:hyperlink r:id="rId10">
        <w:r>
          <w:rPr>
            <w:rFonts w:ascii="Georgia" w:eastAsia="Georgia" w:hAnsi="Georgia" w:cs="Georgia"/>
            <w:color w:val="1155CC"/>
            <w:u w:val="single"/>
          </w:rPr>
          <w:t>ACL on Facebook</w:t>
        </w:r>
      </w:hyperlink>
      <w:r>
        <w:rPr>
          <w:rFonts w:ascii="Georgia" w:eastAsia="Georgia" w:hAnsi="Georgia" w:cs="Georgia"/>
        </w:rPr>
        <w:t xml:space="preserve">, </w:t>
      </w:r>
      <w:hyperlink r:id="rId11">
        <w:r>
          <w:rPr>
            <w:rFonts w:ascii="Georgia" w:eastAsia="Georgia" w:hAnsi="Georgia" w:cs="Georgia"/>
            <w:color w:val="1155CC"/>
            <w:u w:val="single"/>
          </w:rPr>
          <w:t>Twitter</w:t>
        </w:r>
      </w:hyperlink>
      <w:r>
        <w:rPr>
          <w:rFonts w:ascii="Georgia" w:eastAsia="Georgia" w:hAnsi="Georgia" w:cs="Georgia"/>
        </w:rPr>
        <w:t xml:space="preserve"> and </w:t>
      </w:r>
      <w:hyperlink r:id="rId12">
        <w:r>
          <w:rPr>
            <w:rFonts w:ascii="Georgia" w:eastAsia="Georgia" w:hAnsi="Georgia" w:cs="Georgia"/>
            <w:color w:val="1155CC"/>
            <w:u w:val="single"/>
          </w:rPr>
          <w:t>IG</w:t>
        </w:r>
      </w:hyperlink>
      <w:r>
        <w:rPr>
          <w:rFonts w:ascii="Georgia" w:eastAsia="Georgia" w:hAnsi="Georgia" w:cs="Georgia"/>
          <w:b/>
        </w:rPr>
        <w:t xml:space="preserve">. </w:t>
      </w:r>
      <w:r>
        <w:rPr>
          <w:rFonts w:ascii="Georgia" w:eastAsia="Georgia" w:hAnsi="Georgia" w:cs="Georgia"/>
          <w:highlight w:val="white"/>
        </w:rPr>
        <w:t xml:space="preserve">Fans can also browse the </w:t>
      </w:r>
      <w:hyperlink r:id="rId13">
        <w:r>
          <w:rPr>
            <w:rFonts w:ascii="Georgia" w:eastAsia="Georgia" w:hAnsi="Georgia" w:cs="Georgia"/>
            <w:i/>
            <w:color w:val="E22658"/>
            <w:highlight w:val="white"/>
            <w:u w:val="single"/>
          </w:rPr>
          <w:t>ACL</w:t>
        </w:r>
      </w:hyperlink>
      <w:hyperlink r:id="rId14">
        <w:r>
          <w:rPr>
            <w:rFonts w:ascii="Georgia" w:eastAsia="Georgia" w:hAnsi="Georgia" w:cs="Georgia"/>
            <w:color w:val="E22658"/>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414D9141" w14:textId="77777777" w:rsidR="00A73BBA" w:rsidRDefault="00A73BBA">
      <w:pPr>
        <w:jc w:val="both"/>
        <w:rPr>
          <w:rFonts w:ascii="Georgia" w:eastAsia="Georgia" w:hAnsi="Georgia" w:cs="Georgia"/>
          <w:highlight w:val="white"/>
        </w:rPr>
      </w:pPr>
    </w:p>
    <w:p w14:paraId="57CA3D68" w14:textId="77777777" w:rsidR="00A73BBA" w:rsidRDefault="00000000">
      <w:pPr>
        <w:jc w:val="both"/>
        <w:rPr>
          <w:rFonts w:ascii="Georgia" w:eastAsia="Georgia" w:hAnsi="Georgia" w:cs="Georgia"/>
          <w:highlight w:val="white"/>
        </w:rPr>
      </w:pPr>
      <w:r>
        <w:rPr>
          <w:rFonts w:ascii="Georgia" w:eastAsia="Georgia" w:hAnsi="Georgia" w:cs="Georgia"/>
        </w:rPr>
        <w:t xml:space="preserve">For images and episode information, visit the Austin City Limits press room at </w:t>
      </w:r>
      <w:hyperlink r:id="rId15">
        <w:r>
          <w:rPr>
            <w:rFonts w:ascii="Georgia" w:eastAsia="Georgia" w:hAnsi="Georgia" w:cs="Georgia"/>
            <w:u w:val="single"/>
          </w:rPr>
          <w:t>http://acltv.com/press-room/</w:t>
        </w:r>
      </w:hyperlink>
      <w:r>
        <w:rPr>
          <w:rFonts w:ascii="Georgia" w:eastAsia="Georgia" w:hAnsi="Georgia" w:cs="Georgia"/>
        </w:rPr>
        <w:t>.</w:t>
      </w:r>
    </w:p>
    <w:p w14:paraId="04A2B3F9" w14:textId="77777777" w:rsidR="00A73BBA" w:rsidRDefault="00A73BBA">
      <w:pPr>
        <w:jc w:val="both"/>
        <w:rPr>
          <w:rFonts w:ascii="Georgia" w:eastAsia="Georgia" w:hAnsi="Georgia" w:cs="Georgia"/>
          <w:highlight w:val="white"/>
        </w:rPr>
      </w:pPr>
    </w:p>
    <w:p w14:paraId="70DF0E3A" w14:textId="77777777" w:rsidR="00A73BBA" w:rsidRDefault="00A73BBA">
      <w:pPr>
        <w:jc w:val="both"/>
        <w:rPr>
          <w:rFonts w:ascii="Georgia" w:eastAsia="Georgia" w:hAnsi="Georgia" w:cs="Georgia"/>
          <w:highlight w:val="white"/>
        </w:rPr>
      </w:pPr>
    </w:p>
    <w:p w14:paraId="3831BECE" w14:textId="77777777" w:rsidR="00A73BBA" w:rsidRDefault="00000000">
      <w:pPr>
        <w:jc w:val="both"/>
        <w:rPr>
          <w:rFonts w:ascii="Georgia" w:eastAsia="Georgia" w:hAnsi="Georgia" w:cs="Georgia"/>
          <w:b/>
        </w:rPr>
      </w:pPr>
      <w:r>
        <w:rPr>
          <w:rFonts w:ascii="Georgia" w:eastAsia="Georgia" w:hAnsi="Georgia" w:cs="Georgia"/>
          <w:b/>
        </w:rPr>
        <w:t>Austin City Limits</w:t>
      </w:r>
    </w:p>
    <w:p w14:paraId="6771C8DD" w14:textId="77777777" w:rsidR="00A73BBA"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r>
        <w:rPr>
          <w:rFonts w:ascii="Georgia" w:eastAsia="Georgia" w:hAnsi="Georgia" w:cs="Georgia"/>
        </w:rPr>
        <w:tab/>
        <w:t xml:space="preserve"> </w:t>
      </w:r>
    </w:p>
    <w:p w14:paraId="1333B2EF" w14:textId="77777777" w:rsidR="00A73BBA" w:rsidRDefault="00A73BBA">
      <w:pPr>
        <w:jc w:val="both"/>
        <w:rPr>
          <w:rFonts w:ascii="Georgia" w:eastAsia="Georgia" w:hAnsi="Georgia" w:cs="Georgia"/>
        </w:rPr>
      </w:pPr>
    </w:p>
    <w:p w14:paraId="41643CD6" w14:textId="77777777" w:rsidR="00A73BBA"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Pr>
          <w:rFonts w:ascii="Georgia" w:eastAsia="Georgia" w:hAnsi="Georgia" w:cs="Georgia"/>
          <w:i/>
        </w:rPr>
        <w:t>Austin City Limits</w:t>
      </w:r>
      <w:r>
        <w:rPr>
          <w:rFonts w:ascii="Georgia" w:eastAsia="Georgia" w:hAnsi="Georgia" w:cs="Georgia"/>
        </w:rPr>
        <w:t>, programming and history at acltv.com.</w:t>
      </w:r>
    </w:p>
    <w:p w14:paraId="3D7EB88E" w14:textId="77777777" w:rsidR="00A73BBA" w:rsidRDefault="00A73BBA">
      <w:pPr>
        <w:rPr>
          <w:rFonts w:ascii="Georgia" w:eastAsia="Georgia" w:hAnsi="Georgia" w:cs="Georgia"/>
          <w:b/>
        </w:rPr>
      </w:pPr>
    </w:p>
    <w:p w14:paraId="417AFF1F" w14:textId="77777777" w:rsidR="00A73BBA" w:rsidRDefault="00A73BBA">
      <w:pPr>
        <w:jc w:val="both"/>
        <w:rPr>
          <w:rFonts w:ascii="Georgia" w:eastAsia="Georgia" w:hAnsi="Georgia" w:cs="Georgia"/>
        </w:rPr>
      </w:pPr>
    </w:p>
    <w:p w14:paraId="269A1271" w14:textId="77777777" w:rsidR="00A73BBA" w:rsidRDefault="00000000">
      <w:r>
        <w:rPr>
          <w:rFonts w:ascii="Georgia" w:eastAsia="Georgia" w:hAnsi="Georgia" w:cs="Georgia"/>
          <w:b/>
          <w:color w:val="1A1A1A"/>
        </w:rPr>
        <w:t>Media Contact:</w:t>
      </w:r>
    </w:p>
    <w:p w14:paraId="7FC24C25" w14:textId="77777777" w:rsidR="00A73BBA" w:rsidRDefault="00A73BBA"/>
    <w:p w14:paraId="5BF01223" w14:textId="77777777" w:rsidR="00A73BBA" w:rsidRDefault="00000000">
      <w:r>
        <w:rPr>
          <w:rFonts w:ascii="Georgia" w:eastAsia="Georgia" w:hAnsi="Georgia" w:cs="Georgia"/>
          <w:b/>
          <w:color w:val="1A1A1A"/>
        </w:rPr>
        <w:t xml:space="preserve">Maureen Coakley </w:t>
      </w:r>
      <w:r>
        <w:rPr>
          <w:rFonts w:ascii="Georgia" w:eastAsia="Georgia" w:hAnsi="Georgia" w:cs="Georgia"/>
          <w:b/>
          <w:i/>
          <w:color w:val="1A1A1A"/>
        </w:rPr>
        <w:t>for ACL</w:t>
      </w:r>
    </w:p>
    <w:p w14:paraId="23F4BBBB" w14:textId="77777777" w:rsidR="00A73BBA" w:rsidRDefault="00000000">
      <w:hyperlink r:id="rId16">
        <w:r>
          <w:rPr>
            <w:rFonts w:ascii="Georgia" w:eastAsia="Georgia" w:hAnsi="Georgia" w:cs="Georgia"/>
            <w:color w:val="1155CC"/>
            <w:u w:val="single"/>
          </w:rPr>
          <w:t>maureen@coakleypress.com</w:t>
        </w:r>
      </w:hyperlink>
      <w:r>
        <w:fldChar w:fldCharType="begin"/>
      </w:r>
      <w:r>
        <w:instrText xml:space="preserve"> HYPERLINK "mailto:maureen@coakleypress.com" </w:instrText>
      </w:r>
      <w:r>
        <w:fldChar w:fldCharType="separate"/>
      </w:r>
    </w:p>
    <w:p w14:paraId="7ED2C7CD" w14:textId="77777777" w:rsidR="00A73BBA" w:rsidRDefault="00000000">
      <w:pPr>
        <w:rPr>
          <w:rFonts w:ascii="Georgia" w:eastAsia="Georgia" w:hAnsi="Georgia" w:cs="Georgia"/>
          <w:color w:val="222222"/>
          <w:highlight w:val="white"/>
        </w:rPr>
      </w:pPr>
      <w:r>
        <w:fldChar w:fldCharType="end"/>
      </w:r>
      <w:r>
        <w:rPr>
          <w:rFonts w:ascii="Georgia" w:eastAsia="Georgia" w:hAnsi="Georgia" w:cs="Georgia"/>
          <w:color w:val="1A1A1A"/>
        </w:rPr>
        <w:t>t: 917.601.1229</w:t>
      </w:r>
    </w:p>
    <w:p w14:paraId="7747FFA0" w14:textId="77777777" w:rsidR="00A73BBA" w:rsidRDefault="00A73BBA">
      <w:pPr>
        <w:rPr>
          <w:rFonts w:ascii="Georgia" w:eastAsia="Georgia" w:hAnsi="Georgia" w:cs="Georgia"/>
        </w:rPr>
      </w:pPr>
    </w:p>
    <w:p w14:paraId="20269C95" w14:textId="77777777" w:rsidR="00A73BBA" w:rsidRDefault="00A73BBA">
      <w:pPr>
        <w:rPr>
          <w:rFonts w:ascii="Georgia" w:eastAsia="Georgia" w:hAnsi="Georgia" w:cs="Georgia"/>
        </w:rPr>
      </w:pPr>
    </w:p>
    <w:p w14:paraId="0451B28F" w14:textId="77777777" w:rsidR="00A73BBA" w:rsidRDefault="00A73BBA">
      <w:pPr>
        <w:rPr>
          <w:rFonts w:ascii="Georgia" w:eastAsia="Georgia" w:hAnsi="Georgia" w:cs="Georgia"/>
        </w:rPr>
      </w:pPr>
    </w:p>
    <w:p w14:paraId="4D3BD4CA" w14:textId="77777777" w:rsidR="00A73BBA" w:rsidRDefault="00A73BBA">
      <w:pPr>
        <w:rPr>
          <w:color w:val="303030"/>
          <w:sz w:val="32"/>
          <w:szCs w:val="32"/>
          <w:highlight w:val="white"/>
        </w:rPr>
      </w:pPr>
    </w:p>
    <w:sectPr w:rsidR="00A73B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BA"/>
    <w:rsid w:val="001F70B4"/>
    <w:rsid w:val="00687A77"/>
    <w:rsid w:val="00A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766CF"/>
  <w15:docId w15:val="{33DA8224-25EF-2E47-923E-95E6F017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cltv" TargetMode="External"/><Relationship Id="rId13" Type="http://schemas.openxmlformats.org/officeDocument/2006/relationships/hyperlink" Target="https://www.youtube.com/channel/UCLrFzxcwT97ROXn3JAiDI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austincitylimits" TargetMode="External"/><Relationship Id="rId12" Type="http://schemas.openxmlformats.org/officeDocument/2006/relationships/hyperlink" Target="https://www.instagram.com/acltv/?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ureen@coakleypress.com" TargetMode="External"/><Relationship Id="rId1" Type="http://schemas.openxmlformats.org/officeDocument/2006/relationships/styles" Target="styles.xml"/><Relationship Id="rId6" Type="http://schemas.openxmlformats.org/officeDocument/2006/relationships/hyperlink" Target="https://acltv.com/watch/tv-schedule/" TargetMode="External"/><Relationship Id="rId11" Type="http://schemas.openxmlformats.org/officeDocument/2006/relationships/hyperlink" Target="https://twitter.com/acltv?ref_src=twsrc%5Egoogle%7Ctwcamp%5Eserp%7Ctwgr%5Eauthor" TargetMode="External"/><Relationship Id="rId5" Type="http://schemas.openxmlformats.org/officeDocument/2006/relationships/hyperlink" Target="http://acltv.com/" TargetMode="External"/><Relationship Id="rId15" Type="http://schemas.openxmlformats.org/officeDocument/2006/relationships/hyperlink" Target="http://acltv.com/press-room/" TargetMode="External"/><Relationship Id="rId10" Type="http://schemas.openxmlformats.org/officeDocument/2006/relationships/hyperlink" Target="https://www.facebook.com/austincitylimitstv/" TargetMode="External"/><Relationship Id="rId4" Type="http://schemas.openxmlformats.org/officeDocument/2006/relationships/image" Target="media/image1.jpg"/><Relationship Id="rId9" Type="http://schemas.openxmlformats.org/officeDocument/2006/relationships/hyperlink" Target="http://acltv.com/"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2</cp:revision>
  <dcterms:created xsi:type="dcterms:W3CDTF">2022-11-11T20:11:00Z</dcterms:created>
  <dcterms:modified xsi:type="dcterms:W3CDTF">2022-11-11T20:11:00Z</dcterms:modified>
</cp:coreProperties>
</file>