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Season 47 Premieres October 2 </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Songwriters Miranda Lambert, Jack Ingram and Jon Randall Showcase </w:t>
      </w:r>
      <w:r w:rsidDel="00000000" w:rsidR="00000000" w:rsidRPr="00000000">
        <w:rPr>
          <w:rFonts w:ascii="Georgia" w:cs="Georgia" w:eastAsia="Georgia" w:hAnsi="Georgia"/>
          <w:b w:val="1"/>
          <w:i w:val="1"/>
          <w:sz w:val="24"/>
          <w:szCs w:val="24"/>
          <w:rtl w:val="0"/>
        </w:rPr>
        <w:t xml:space="preserve">The Marfa Tapes</w:t>
      </w:r>
      <w:r w:rsidDel="00000000" w:rsidR="00000000" w:rsidRPr="00000000">
        <w:rPr>
          <w:rFonts w:ascii="Georgia" w:cs="Georgia" w:eastAsia="Georgia" w:hAnsi="Georgia"/>
          <w:b w:val="1"/>
          <w:sz w:val="24"/>
          <w:szCs w:val="24"/>
          <w:rtl w:val="0"/>
        </w:rPr>
        <w:t xml:space="preserve"> in Intimate Hour</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Premiere Airs October 2 on PBS</w:t>
      </w:r>
    </w:p>
    <w:p w:rsidR="00000000" w:rsidDel="00000000" w:rsidP="00000000" w:rsidRDefault="00000000" w:rsidRPr="00000000" w14:paraId="00000008">
      <w:pPr>
        <w:jc w:val="center"/>
        <w:rPr>
          <w:rFonts w:ascii="Georgia" w:cs="Georgia" w:eastAsia="Georgia" w:hAnsi="Georgia"/>
          <w:b w:val="1"/>
          <w:sz w:val="26"/>
          <w:szCs w:val="26"/>
        </w:rPr>
      </w:pPr>
      <w:r w:rsidDel="00000000" w:rsidR="00000000" w:rsidRPr="00000000">
        <w:rPr>
          <w:rFonts w:ascii="Georgia" w:cs="Georgia" w:eastAsia="Georgia" w:hAnsi="Georgia"/>
          <w:b w:val="1"/>
          <w:i w:val="1"/>
          <w:sz w:val="24"/>
          <w:szCs w:val="24"/>
          <w:rtl w:val="0"/>
        </w:rPr>
        <w:t xml:space="preserve">Watch Live on PBS; Stream Anytime on PBS.org</w:t>
      </w:r>
      <w:r w:rsidDel="00000000" w:rsidR="00000000" w:rsidRPr="00000000">
        <w:rPr>
          <w:rtl w:val="0"/>
        </w:rPr>
      </w:r>
    </w:p>
    <w:p w:rsidR="00000000" w:rsidDel="00000000" w:rsidP="00000000" w:rsidRDefault="00000000" w:rsidRPr="00000000" w14:paraId="00000009">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TX—September 29, 2021—</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is thrilled to launch Season 47 with a gem: an intimate hour of songs and friendship with country superstar </w:t>
      </w:r>
      <w:r w:rsidDel="00000000" w:rsidR="00000000" w:rsidRPr="00000000">
        <w:rPr>
          <w:rFonts w:ascii="Georgia" w:cs="Georgia" w:eastAsia="Georgia" w:hAnsi="Georgia"/>
          <w:b w:val="1"/>
          <w:rtl w:val="0"/>
        </w:rPr>
        <w:t xml:space="preserve">Miranda Lambert</w:t>
      </w:r>
      <w:r w:rsidDel="00000000" w:rsidR="00000000" w:rsidRPr="00000000">
        <w:rPr>
          <w:rFonts w:ascii="Georgia" w:cs="Georgia" w:eastAsia="Georgia" w:hAnsi="Georgia"/>
          <w:rtl w:val="0"/>
        </w:rPr>
        <w:t xml:space="preserve"> joined by songwriting partners </w:t>
      </w:r>
      <w:r w:rsidDel="00000000" w:rsidR="00000000" w:rsidRPr="00000000">
        <w:rPr>
          <w:rFonts w:ascii="Georgia" w:cs="Georgia" w:eastAsia="Georgia" w:hAnsi="Georgia"/>
          <w:b w:val="1"/>
          <w:rtl w:val="0"/>
        </w:rPr>
        <w:t xml:space="preserve">Jack Ingram</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Jon Randall.</w:t>
      </w:r>
      <w:r w:rsidDel="00000000" w:rsidR="00000000" w:rsidRPr="00000000">
        <w:rPr>
          <w:rFonts w:ascii="Georgia" w:cs="Georgia" w:eastAsia="Georgia" w:hAnsi="Georgia"/>
          <w:rtl w:val="0"/>
        </w:rPr>
        <w:t xml:space="preserve"> The trio showcase their acclaimed collaborative project </w:t>
      </w:r>
      <w:r w:rsidDel="00000000" w:rsidR="00000000" w:rsidRPr="00000000">
        <w:rPr>
          <w:rFonts w:ascii="Georgia" w:cs="Georgia" w:eastAsia="Georgia" w:hAnsi="Georgia"/>
          <w:i w:val="1"/>
          <w:rtl w:val="0"/>
        </w:rPr>
        <w:t xml:space="preserve">The Marfa Tapes</w:t>
      </w:r>
      <w:r w:rsidDel="00000000" w:rsidR="00000000" w:rsidRPr="00000000">
        <w:rPr>
          <w:rFonts w:ascii="Georgia" w:cs="Georgia" w:eastAsia="Georgia" w:hAnsi="Georgia"/>
          <w:rtl w:val="0"/>
        </w:rPr>
        <w:t xml:space="preserve">, an album recorded in the West Texas desert town of Marfa, in a new installment premiering </w:t>
      </w:r>
      <w:r w:rsidDel="00000000" w:rsidR="00000000" w:rsidRPr="00000000">
        <w:rPr>
          <w:rFonts w:ascii="Georgia" w:cs="Georgia" w:eastAsia="Georgia" w:hAnsi="Georgia"/>
          <w:b w:val="1"/>
          <w:rtl w:val="0"/>
        </w:rPr>
        <w:t xml:space="preserve">Saturday, October 2 @9pm ET/8pm CT</w:t>
      </w:r>
      <w:r w:rsidDel="00000000" w:rsidR="00000000" w:rsidRPr="00000000">
        <w:rPr>
          <w:rFonts w:ascii="Georgia" w:cs="Georgia" w:eastAsia="Georgia" w:hAnsi="Georgia"/>
          <w:rtl w:val="0"/>
        </w:rPr>
        <w:t xml:space="preserve">. This dazzling acoustic hour spotlights the three longtime friends and co-writers, and offers a fascinating look at the trio’s collaborative and creative process, filled with the stories behind the songs and late night tales behind the recording. </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Fonts w:ascii="Georgia" w:cs="Georgia" w:eastAsia="Georgia" w:hAnsi="Georgia"/>
          <w:rtl w:val="0"/>
        </w:rPr>
        <w:t xml:space="preserve">Despite the challenges facing live music during the past year, ACL is proud to deliver a new season of performances for viewers, all recorded at ACL’s studio home in Austin, Texas in 2021, in front of limited live audiences. The program continues its extraordinary run as the longest-running music television show in history, providing viewers a front-row seat to the best in live performance for a remarkable 47 years.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“Welcome to Marfa” hollers Texas songwriting legend Jack Ingram, as he kicks off the captivating hour. “We’re on a journey together, to Marfa, Texas,” explains Miranda Lambert. “Thank you in advance for going down this songwriter trail with us—we hope you have some fun and cry a little and laugh a little and drink a lot.” </w:t>
      </w:r>
      <w:r w:rsidDel="00000000" w:rsidR="00000000" w:rsidRPr="00000000">
        <w:rPr>
          <w:rFonts w:ascii="Georgia" w:cs="Georgia" w:eastAsia="Georgia" w:hAnsi="Georgia"/>
          <w:highlight w:val="white"/>
          <w:rtl w:val="0"/>
        </w:rPr>
        <w:t xml:space="preserve">The co-writers and longtime friends perform highlights from their recent trio record, </w:t>
      </w:r>
      <w:r w:rsidDel="00000000" w:rsidR="00000000" w:rsidRPr="00000000">
        <w:rPr>
          <w:rFonts w:ascii="Georgia" w:cs="Georgia" w:eastAsia="Georgia" w:hAnsi="Georgia"/>
          <w:i w:val="1"/>
          <w:highlight w:val="white"/>
          <w:rtl w:val="0"/>
        </w:rPr>
        <w:t xml:space="preserve">The Marfa Tapes</w:t>
      </w:r>
      <w:r w:rsidDel="00000000" w:rsidR="00000000" w:rsidRPr="00000000">
        <w:rPr>
          <w:rFonts w:ascii="Georgia" w:cs="Georgia" w:eastAsia="Georgia" w:hAnsi="Georgia"/>
          <w:highlight w:val="white"/>
          <w:rtl w:val="0"/>
        </w:rPr>
        <w:t xml:space="preserve">, alongside hits from their songwriting catalog including “Tin Man” and “Tequila Does.” The native Texan singer-songwriters, armed with acoustic guitars and intricate harmonies, take viewers on a “journey together out to the West side” of Texas where, Lambert says, “there’s a special kind of magic” and where the stripped-down songs were conceived, intentionally capturing the “dust, wind and the cactus” of the high desert. </w:t>
      </w:r>
      <w:r w:rsidDel="00000000" w:rsidR="00000000" w:rsidRPr="00000000">
        <w:rPr>
          <w:rFonts w:ascii="Georgia" w:cs="Georgia" w:eastAsia="Georgia" w:hAnsi="Georgia"/>
          <w:rtl w:val="0"/>
        </w:rPr>
        <w:t xml:space="preserve">“Thanks for enjoying this campfire we’re trying to bring to you,” says ace guitarist Randall. </w:t>
      </w:r>
      <w:r w:rsidDel="00000000" w:rsidR="00000000" w:rsidRPr="00000000">
        <w:rPr>
          <w:rFonts w:ascii="Georgia" w:cs="Georgia" w:eastAsia="Georgia" w:hAnsi="Georgia"/>
          <w:highlight w:val="white"/>
          <w:rtl w:val="0"/>
        </w:rPr>
        <w:t xml:space="preserve">The songwriters share the stories behind the songs: “There’s been some men in my life that have driven me to drink a little bit more,” confesses Lambert, introducing the soul-baring heartbreaker “Ghost.” The trio perform the first song they wrote on their initial trip to Marfa together in 2015, the gutpunch “</w:t>
      </w:r>
      <w:r w:rsidDel="00000000" w:rsidR="00000000" w:rsidRPr="00000000">
        <w:rPr>
          <w:rFonts w:ascii="Georgia" w:cs="Georgia" w:eastAsia="Georgia" w:hAnsi="Georgia"/>
          <w:highlight w:val="white"/>
          <w:rtl w:val="0"/>
        </w:rPr>
        <w:t xml:space="preserve">The Wind's Just Gonna Blow" with Lambert adding, “it started the whole shebang.” The entertaining hour offers laughter and levity with the country-cheater anthem “Am I Right or Amarillo,” and finds Lambert staring down a backstage temptress on “Geraldene,” with the takeaway “You’re trailer park pretty but you’re never gonna be Jolene.” Each songwriter shines in the spotlight, taking turns in the lead. </w:t>
      </w:r>
      <w:r w:rsidDel="00000000" w:rsidR="00000000" w:rsidRPr="00000000">
        <w:rPr>
          <w:rFonts w:ascii="Georgia" w:cs="Georgia" w:eastAsia="Georgia" w:hAnsi="Georgia"/>
          <w:rtl w:val="0"/>
        </w:rPr>
        <w:t xml:space="preserve">The three trade verses on “Tin Man” for a stunning rendition of their 2018 ACM Song of the Year and close out the memorable hour with the rollicking ode to late nights and liquor with the spirited “Tequila Does.” </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highlight w:val="white"/>
          <w:rtl w:val="0"/>
        </w:rPr>
        <w:t xml:space="preserve">“This hour will take you out to the wide open spaces of West Texas, where these songs came to life, and give you a rare look at the creative process of three of Country’s best songwriters,” said ACL Executive Producer Terry Lickona. “The only thing missing is the tequila.”</w:t>
      </w: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color w:val="303030"/>
          <w:highlight w:val="white"/>
        </w:rPr>
      </w:pPr>
      <w:r w:rsidDel="00000000" w:rsidR="00000000" w:rsidRPr="00000000">
        <w:rPr>
          <w:rFonts w:ascii="Georgia" w:cs="Georgia" w:eastAsia="Georgia" w:hAnsi="Georgia"/>
          <w:b w:val="1"/>
          <w:color w:val="303030"/>
          <w:highlight w:val="white"/>
          <w:rtl w:val="0"/>
        </w:rPr>
        <w:t xml:space="preserve">Episode setlist:</w:t>
      </w:r>
    </w:p>
    <w:p w:rsidR="00000000" w:rsidDel="00000000" w:rsidP="00000000" w:rsidRDefault="00000000" w:rsidRPr="00000000" w14:paraId="00000013">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Two-Step Down to Texas</w:t>
      </w:r>
    </w:p>
    <w:p w:rsidR="00000000" w:rsidDel="00000000" w:rsidP="00000000" w:rsidRDefault="00000000" w:rsidRPr="00000000" w14:paraId="00000014">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Am I Right or Amarillo</w:t>
      </w:r>
    </w:p>
    <w:p w:rsidR="00000000" w:rsidDel="00000000" w:rsidP="00000000" w:rsidRDefault="00000000" w:rsidRPr="00000000" w14:paraId="00000015">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Ghost</w:t>
      </w:r>
    </w:p>
    <w:p w:rsidR="00000000" w:rsidDel="00000000" w:rsidP="00000000" w:rsidRDefault="00000000" w:rsidRPr="00000000" w14:paraId="00000016">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Anchor</w:t>
      </w:r>
    </w:p>
    <w:p w:rsidR="00000000" w:rsidDel="00000000" w:rsidP="00000000" w:rsidRDefault="00000000" w:rsidRPr="00000000" w14:paraId="00000017">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His Arms</w:t>
      </w:r>
    </w:p>
    <w:p w:rsidR="00000000" w:rsidDel="00000000" w:rsidP="00000000" w:rsidRDefault="00000000" w:rsidRPr="00000000" w14:paraId="00000018">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Tin Man</w:t>
      </w:r>
    </w:p>
    <w:p w:rsidR="00000000" w:rsidDel="00000000" w:rsidP="00000000" w:rsidRDefault="00000000" w:rsidRPr="00000000" w14:paraId="00000019">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Waxahachie</w:t>
      </w:r>
    </w:p>
    <w:p w:rsidR="00000000" w:rsidDel="00000000" w:rsidP="00000000" w:rsidRDefault="00000000" w:rsidRPr="00000000" w14:paraId="0000001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Geraldene</w:t>
      </w:r>
    </w:p>
    <w:p w:rsidR="00000000" w:rsidDel="00000000" w:rsidP="00000000" w:rsidRDefault="00000000" w:rsidRPr="00000000" w14:paraId="0000001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Wind’s Just Gonna Blow</w:t>
      </w:r>
    </w:p>
    <w:p w:rsidR="00000000" w:rsidDel="00000000" w:rsidP="00000000" w:rsidRDefault="00000000" w:rsidRPr="00000000" w14:paraId="0000001C">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Amazing Grace - West Texas</w:t>
      </w:r>
    </w:p>
    <w:p w:rsidR="00000000" w:rsidDel="00000000" w:rsidP="00000000" w:rsidRDefault="00000000" w:rsidRPr="00000000" w14:paraId="0000001D">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 Don’t Like It </w:t>
      </w:r>
    </w:p>
    <w:p w:rsidR="00000000" w:rsidDel="00000000" w:rsidP="00000000" w:rsidRDefault="00000000" w:rsidRPr="00000000" w14:paraId="0000001E">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We’ll Always Have the Blues</w:t>
      </w:r>
    </w:p>
    <w:p w:rsidR="00000000" w:rsidDel="00000000" w:rsidP="00000000" w:rsidRDefault="00000000" w:rsidRPr="00000000" w14:paraId="0000001F">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Tequila Does</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47 Broadcast Line-up (second half of season to be announced separately):</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w:t>
        <w:tab/>
        <w:tab/>
        <w:t xml:space="preserve">Miranda Lambert with Jack Ingram &amp; Jon Randall</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9</w:t>
        <w:tab/>
        <w:tab/>
        <w:t xml:space="preserve">Jade Bird / Dayglow</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16</w:t>
        <w:tab/>
        <w:tab/>
        <w:t xml:space="preserve">Jon Batiste</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23</w:t>
        <w:tab/>
        <w:tab/>
        <w:t xml:space="preserve">Sarah Jarosz / Billy Strings</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30</w:t>
        <w:tab/>
        <w:tab/>
        <w:t xml:space="preserve">Brandy Clark / Charley Crockett</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6 </w:t>
        <w:tab/>
        <w:tab/>
        <w:t xml:space="preserve">Leon Bridges / Khruangbin</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13</w:t>
        <w:tab/>
        <w:t xml:space="preserve">Jackson Browne</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20 </w:t>
        <w:tab/>
        <w:t xml:space="preserve">Brittany Howard</w:t>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including five new episodes to air beginning January 2022,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5">
      <w:pPr>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A">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sz w:val="24"/>
          <w:szCs w:val="24"/>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