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62075" cy="13620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Acclaimed Producer, Songwriter, and Performer Maggie Rogers</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Sparkling Hour Premieres October 12 on PBS</w:t>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10, 2019—</w:t>
      </w:r>
      <w:hyperlink r:id="rId8">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acclaimed artist </w:t>
      </w:r>
      <w:hyperlink r:id="rId9">
        <w:r w:rsidDel="00000000" w:rsidR="00000000" w:rsidRPr="00000000">
          <w:rPr>
            <w:rFonts w:ascii="Georgia" w:cs="Georgia" w:eastAsia="Georgia" w:hAnsi="Georgia"/>
            <w:u w:val="single"/>
            <w:rtl w:val="0"/>
          </w:rPr>
          <w:t xml:space="preserve">Maggie Rogers</w:t>
        </w:r>
      </w:hyperlink>
      <w:r w:rsidDel="00000000" w:rsidR="00000000" w:rsidRPr="00000000">
        <w:rPr>
          <w:rFonts w:ascii="Georgia" w:cs="Georgia" w:eastAsia="Georgia" w:hAnsi="Georgia"/>
          <w:rtl w:val="0"/>
        </w:rPr>
        <w:t xml:space="preserve"> in a sparkling hour premiering </w:t>
      </w:r>
      <w:r w:rsidDel="00000000" w:rsidR="00000000" w:rsidRPr="00000000">
        <w:rPr>
          <w:rFonts w:ascii="Georgia" w:cs="Georgia" w:eastAsia="Georgia" w:hAnsi="Georgia"/>
          <w:b w:val="1"/>
          <w:rtl w:val="0"/>
        </w:rPr>
        <w:t xml:space="preserve">Saturday, October 12</w:t>
      </w:r>
      <w:r w:rsidDel="00000000" w:rsidR="00000000" w:rsidRPr="00000000">
        <w:rPr>
          <w:rFonts w:ascii="Georgia" w:cs="Georgia" w:eastAsia="Georgia" w:hAnsi="Georgia"/>
          <w:rtl w:val="0"/>
        </w:rPr>
        <w:t xml:space="preserve"> at </w:t>
      </w:r>
      <w:r w:rsidDel="00000000" w:rsidR="00000000" w:rsidRPr="00000000">
        <w:rPr>
          <w:rFonts w:ascii="Georgia" w:cs="Georgia" w:eastAsia="Georgia" w:hAnsi="Georgia"/>
          <w:b w:val="1"/>
          <w:rtl w:val="0"/>
        </w:rPr>
        <w:t xml:space="preserve">8pm CT/9pm ET </w:t>
      </w:r>
      <w:r w:rsidDel="00000000" w:rsidR="00000000" w:rsidRPr="00000000">
        <w:rPr>
          <w:rFonts w:ascii="Georgia" w:cs="Georgia" w:eastAsia="Georgia" w:hAnsi="Georgia"/>
          <w:rtl w:val="0"/>
        </w:rPr>
        <w:t xml:space="preserve">as part of ACL’s milestone Season 45.  Providing viewers a front-row seat to the best in live performance for a remarkable 45 years,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i w:val="1"/>
        </w:rPr>
      </w:pPr>
      <w:bookmarkStart w:colFirst="0" w:colLast="0" w:name="_heading=h.gjdgxs" w:id="0"/>
      <w:bookmarkEnd w:id="0"/>
      <w:r w:rsidDel="00000000" w:rsidR="00000000" w:rsidRPr="00000000">
        <w:rPr>
          <w:rFonts w:ascii="Georgia" w:cs="Georgia" w:eastAsia="Georgia" w:hAnsi="Georgia"/>
          <w:rtl w:val="0"/>
        </w:rPr>
        <w:t xml:space="preserve">Maggie Rogers makes her ACL debut in an irresistible hour showcasing songs from her Capitol Records debut album </w:t>
      </w:r>
      <w:r w:rsidDel="00000000" w:rsidR="00000000" w:rsidRPr="00000000">
        <w:rPr>
          <w:rFonts w:ascii="Georgia" w:cs="Georgia" w:eastAsia="Georgia" w:hAnsi="Georgia"/>
          <w:i w:val="1"/>
          <w:rtl w:val="0"/>
        </w:rPr>
        <w:t xml:space="preserve">Heard It In A Past Life</w:t>
      </w:r>
      <w:r w:rsidDel="00000000" w:rsidR="00000000" w:rsidRPr="00000000">
        <w:rPr>
          <w:rFonts w:ascii="Georgia" w:cs="Georgia" w:eastAsia="Georgia" w:hAnsi="Georgia"/>
          <w:rtl w:val="0"/>
        </w:rPr>
        <w:t xml:space="preserve">.  Raised in rural Easton, Maryland, the 25-year-old phenom delivers a captivating rendition of “Alaska,” the breakout song that became a viral sensation and introduced her talents as a songwriter and producer to the world.  </w:t>
      </w:r>
      <w:r w:rsidDel="00000000" w:rsidR="00000000" w:rsidRPr="00000000">
        <w:rPr>
          <w:rFonts w:ascii="Georgia" w:cs="Georgia" w:eastAsia="Georgia" w:hAnsi="Georgia"/>
          <w:i w:val="1"/>
          <w:rtl w:val="0"/>
        </w:rPr>
        <w:t xml:space="preserve">Heard It In  Past Life </w:t>
      </w:r>
      <w:r w:rsidDel="00000000" w:rsidR="00000000" w:rsidRPr="00000000">
        <w:rPr>
          <w:rFonts w:ascii="Georgia" w:cs="Georgia" w:eastAsia="Georgia" w:hAnsi="Georgia"/>
          <w:rtl w:val="0"/>
        </w:rPr>
        <w:t xml:space="preserve">entered </w:t>
      </w:r>
      <w:r w:rsidDel="00000000" w:rsidR="00000000" w:rsidRPr="00000000">
        <w:rPr>
          <w:rFonts w:ascii="Georgia" w:cs="Georgia" w:eastAsia="Georgia" w:hAnsi="Georgia"/>
          <w:i w:val="1"/>
          <w:rtl w:val="0"/>
        </w:rPr>
        <w:t xml:space="preserve">Billboard’s </w:t>
      </w:r>
      <w:r w:rsidDel="00000000" w:rsidR="00000000" w:rsidRPr="00000000">
        <w:rPr>
          <w:rFonts w:ascii="Georgia" w:cs="Georgia" w:eastAsia="Georgia" w:hAnsi="Georgia"/>
          <w:rtl w:val="0"/>
        </w:rPr>
        <w:t xml:space="preserve">Top Album Sales chart at No. 1 and debuted at No. 2 on the </w:t>
      </w:r>
      <w:r w:rsidDel="00000000" w:rsidR="00000000" w:rsidRPr="00000000">
        <w:rPr>
          <w:rFonts w:ascii="Georgia" w:cs="Georgia" w:eastAsia="Georgia" w:hAnsi="Georgia"/>
          <w:i w:val="1"/>
          <w:rtl w:val="0"/>
        </w:rPr>
        <w:t xml:space="preserve">Billboard</w:t>
      </w:r>
      <w:r w:rsidDel="00000000" w:rsidR="00000000" w:rsidRPr="00000000">
        <w:rPr>
          <w:rFonts w:ascii="Georgia" w:cs="Georgia" w:eastAsia="Georgia" w:hAnsi="Georgia"/>
          <w:rtl w:val="0"/>
        </w:rPr>
        <w:t xml:space="preserve"> 200 Chart.  The album sold over 200, 000 album adjusted units, amassed over 500 million combined streams and received widespread critical praise from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The New York Times, Rolling Stone, Pitchfork, TIME Magazine, Billboard</w:t>
      </w:r>
      <w:r w:rsidDel="00000000" w:rsidR="00000000" w:rsidRPr="00000000">
        <w:rPr>
          <w:rFonts w:ascii="Georgia" w:cs="Georgia" w:eastAsia="Georgia" w:hAnsi="Georgia"/>
          <w:rtl w:val="0"/>
        </w:rPr>
        <w:t xml:space="preserve"> and many more. </w:t>
      </w:r>
      <w:r w:rsidDel="00000000" w:rsidR="00000000" w:rsidRPr="00000000">
        <w:rPr>
          <w:rtl w:val="0"/>
        </w:rPr>
      </w:r>
    </w:p>
    <w:p w:rsidR="00000000" w:rsidDel="00000000" w:rsidP="00000000" w:rsidRDefault="00000000" w:rsidRPr="00000000" w14:paraId="00000009">
      <w:pPr>
        <w:jc w:val="both"/>
        <w:rPr>
          <w:rFonts w:ascii="Georgia" w:cs="Georgia" w:eastAsia="Georgia" w:hAnsi="Georgia"/>
          <w:i w:val="1"/>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rtl w:val="0"/>
        </w:rPr>
        <w:t xml:space="preserve">Her buoyant 11-song set is filled with open-hearted anthems about love and relationships including chart-topping fan-favorites “Light On” and “Fallingwater.”  Rogers dances ecstatically across the stage, glowing as she moves with her music’s creative beats.  </w:t>
      </w:r>
      <w:r w:rsidDel="00000000" w:rsidR="00000000" w:rsidRPr="00000000">
        <w:rPr>
          <w:rFonts w:ascii="Georgia" w:cs="Georgia" w:eastAsia="Georgia" w:hAnsi="Georgia"/>
          <w:highlight w:val="white"/>
          <w:rtl w:val="0"/>
        </w:rPr>
        <w:t xml:space="preserve">With barefaced honesty, she inspires a genuine connection with her audience, and the admiring Austin crowd sings along passionately on the choruses.</w:t>
      </w:r>
      <w:r w:rsidDel="00000000" w:rsidR="00000000" w:rsidRPr="00000000">
        <w:rPr>
          <w:rFonts w:ascii="Georgia" w:cs="Georgia" w:eastAsia="Georgia" w:hAnsi="Georgia"/>
          <w:rtl w:val="0"/>
        </w:rPr>
        <w:t xml:space="preserve"> The magnetic artist closes out the standout hour alone on the stage for a gorgeous a cappella performance of “Color Song,” signaling an enduring new talent has arrived.</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bookmarkStart w:colFirst="0" w:colLast="0" w:name="_heading=h.30j0zll" w:id="1"/>
      <w:bookmarkEnd w:id="1"/>
      <w:r w:rsidDel="00000000" w:rsidR="00000000" w:rsidRPr="00000000">
        <w:rPr>
          <w:rFonts w:ascii="Georgia" w:cs="Georgia" w:eastAsia="Georgia" w:hAnsi="Georgia"/>
          <w:rtl w:val="0"/>
        </w:rPr>
        <w:t xml:space="preserve">“Maggie’s music is 100% emotion,” says ACL executive producer Terry Lickona, “and her live performances are exuberant and unfettered in a way you seldom see on a stage. Her music celebrates life, and Maggie Rogers is a gift to us all.”</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rPr>
      </w:pPr>
      <w:r w:rsidDel="00000000" w:rsidR="00000000" w:rsidRPr="00000000">
        <w:rPr>
          <w:rFonts w:ascii="Georgia" w:cs="Georgia" w:eastAsia="Georgia" w:hAnsi="Georgia"/>
          <w:b w:val="1"/>
          <w:u w:val="single"/>
          <w:rtl w:val="0"/>
        </w:rPr>
        <w:t xml:space="preserve">Maggie Rogers episode setlist</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GIVE A LITTLE </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BURNING</w:t>
      </w:r>
    </w:p>
    <w:p w:rsidR="00000000" w:rsidDel="00000000" w:rsidP="00000000" w:rsidRDefault="00000000" w:rsidRPr="00000000" w14:paraId="00000011">
      <w:pPr>
        <w:rPr>
          <w:rFonts w:ascii="Georgia" w:cs="Georgia" w:eastAsia="Georgia" w:hAnsi="Georgia"/>
          <w:u w:val="single"/>
        </w:rPr>
      </w:pPr>
      <w:r w:rsidDel="00000000" w:rsidR="00000000" w:rsidRPr="00000000">
        <w:rPr>
          <w:rFonts w:ascii="Georgia" w:cs="Georgia" w:eastAsia="Georgia" w:hAnsi="Georgia"/>
          <w:rtl w:val="0"/>
        </w:rPr>
        <w:t xml:space="preserve">SAY IT</w:t>
      </w: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ON + OFF</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DOG YEARS</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RETROGRADE</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LIGHT ON</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PAST LIFE</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ALASKA</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FALLINGWATER</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COLOR SONG</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Broadcast Line-up (seven new episodes to be announced):</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5</w:t>
        <w:tab/>
        <w:tab/>
        <w:t xml:space="preserve">Gary Clark Jr.</w:t>
      </w:r>
    </w:p>
    <w:p w:rsidR="00000000" w:rsidDel="00000000" w:rsidP="00000000" w:rsidRDefault="00000000" w:rsidRPr="00000000" w14:paraId="0000001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12</w:t>
        <w:tab/>
        <w:tab/>
        <w:t xml:space="preserve">Maggie Rogers</w:t>
      </w:r>
    </w:p>
    <w:p w:rsidR="00000000" w:rsidDel="00000000" w:rsidP="00000000" w:rsidRDefault="00000000" w:rsidRPr="00000000" w14:paraId="0000002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19</w:t>
        <w:tab/>
        <w:tab/>
        <w:t xml:space="preserve">Steve Earle &amp; The Dukes: A Tribute to Guy Clark</w:t>
      </w:r>
    </w:p>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26</w:t>
        <w:tab/>
        <w:tab/>
        <w:t xml:space="preserve">H.E.R.</w:t>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2     </w:t>
        <w:tab/>
        <w:t xml:space="preserve">Patty Griffin / The Revivalists</w:t>
      </w:r>
    </w:p>
    <w:p w:rsidR="00000000" w:rsidDel="00000000" w:rsidP="00000000" w:rsidRDefault="00000000" w:rsidRPr="00000000" w14:paraId="0000002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9</w:t>
        <w:tab/>
        <w:t xml:space="preserve">Vampire Weekend</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16 </w:t>
        <w:tab/>
        <w:t xml:space="preserve">Kane Brown / Colter Wall</w:t>
      </w:r>
    </w:p>
    <w:p w:rsidR="00000000" w:rsidDel="00000000" w:rsidP="00000000" w:rsidRDefault="00000000" w:rsidRPr="00000000" w14:paraId="00000025">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November 23</w:t>
        <w:tab/>
        <w:t xml:space="preserve">ACL Presents </w:t>
      </w:r>
      <w:r w:rsidDel="00000000" w:rsidR="00000000" w:rsidRPr="00000000">
        <w:rPr>
          <w:rFonts w:ascii="Georgia" w:cs="Georgia" w:eastAsia="Georgia" w:hAnsi="Georgia"/>
          <w:b w:val="1"/>
          <w:sz w:val="24"/>
          <w:szCs w:val="24"/>
          <w:highlight w:val="white"/>
          <w:rtl w:val="0"/>
        </w:rPr>
        <w:t xml:space="preserve">Americana 18th Annual Honors</w:t>
      </w:r>
    </w:p>
    <w:p w:rsidR="00000000" w:rsidDel="00000000" w:rsidP="00000000" w:rsidRDefault="00000000" w:rsidRPr="00000000" w14:paraId="0000002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seven new episodes to air beginning December 31, 2019,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w:t>
      </w:r>
      <w:r w:rsidDel="00000000" w:rsidR="00000000" w:rsidRPr="00000000">
        <w:rPr>
          <w:rtl w:val="0"/>
        </w:rPr>
      </w:r>
    </w:p>
    <w:p w:rsidR="00000000" w:rsidDel="00000000" w:rsidP="00000000" w:rsidRDefault="00000000" w:rsidRPr="00000000" w14:paraId="0000002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D">
      <w:pPr>
        <w:jc w:val="both"/>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Fonts w:ascii="Georgia" w:cs="Georgia" w:eastAsia="Georgia" w:hAnsi="Georgia"/>
          <w:rtl w:val="0"/>
        </w:rPr>
        <w:t xml:space="preserve">Austin City Limits is produced by KLRU-TV and funding is provided in part by Dell Technologies,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17">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u w:val="single"/>
        </w:rPr>
      </w:pPr>
      <w:r w:rsidDel="00000000" w:rsidR="00000000" w:rsidRPr="00000000">
        <w:rPr>
          <w:rFonts w:ascii="Georgia" w:cs="Georgia" w:eastAsia="Georgia" w:hAnsi="Georgia"/>
          <w:u w:val="single"/>
          <w:rtl w:val="0"/>
        </w:rPr>
        <w:t xml:space="preserve">About Maggie Rogers</w:t>
      </w:r>
    </w:p>
    <w:p w:rsidR="00000000" w:rsidDel="00000000" w:rsidP="00000000" w:rsidRDefault="00000000" w:rsidRPr="00000000" w14:paraId="00000033">
      <w:pPr>
        <w:shd w:fill="ffffff" w:val="clear"/>
        <w:rPr>
          <w:rFonts w:ascii="Georgia" w:cs="Georgia" w:eastAsia="Georgia" w:hAnsi="Georgia"/>
        </w:rPr>
      </w:pPr>
      <w:r w:rsidDel="00000000" w:rsidR="00000000" w:rsidRPr="00000000">
        <w:rPr>
          <w:rFonts w:ascii="Georgia" w:cs="Georgia" w:eastAsia="Georgia" w:hAnsi="Georgia"/>
          <w:highlight w:val="white"/>
          <w:rtl w:val="0"/>
        </w:rPr>
        <w:t xml:space="preserve">Maggie Rogers grew up in Easton, Maryland. After graduating from NYU’s Tisch School of the Arts, she released her debut EP, </w:t>
      </w:r>
      <w:r w:rsidDel="00000000" w:rsidR="00000000" w:rsidRPr="00000000">
        <w:rPr>
          <w:rFonts w:ascii="Georgia" w:cs="Georgia" w:eastAsia="Georgia" w:hAnsi="Georgia"/>
          <w:i w:val="1"/>
          <w:rtl w:val="0"/>
        </w:rPr>
        <w:t xml:space="preserve">Now That The Light Is Fading. </w:t>
      </w:r>
      <w:r w:rsidDel="00000000" w:rsidR="00000000" w:rsidRPr="00000000">
        <w:rPr>
          <w:rFonts w:ascii="Georgia" w:cs="Georgia" w:eastAsia="Georgia" w:hAnsi="Georgia"/>
          <w:highlight w:val="white"/>
          <w:rtl w:val="0"/>
        </w:rPr>
        <w:t xml:space="preserve">Rogers’ new album,</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Heard It In A Past Life</w:t>
      </w:r>
      <w:r w:rsidDel="00000000" w:rsidR="00000000" w:rsidRPr="00000000">
        <w:rPr>
          <w:rFonts w:ascii="Georgia" w:cs="Georgia" w:eastAsia="Georgia" w:hAnsi="Georgia"/>
          <w:rtl w:val="0"/>
        </w:rPr>
        <w:t xml:space="preserve"> entered </w:t>
      </w:r>
      <w:r w:rsidDel="00000000" w:rsidR="00000000" w:rsidRPr="00000000">
        <w:rPr>
          <w:rFonts w:ascii="Georgia" w:cs="Georgia" w:eastAsia="Georgia" w:hAnsi="Georgia"/>
          <w:i w:val="1"/>
          <w:rtl w:val="0"/>
        </w:rPr>
        <w:t xml:space="preserve">Billboard’s </w:t>
      </w:r>
      <w:r w:rsidDel="00000000" w:rsidR="00000000" w:rsidRPr="00000000">
        <w:rPr>
          <w:rFonts w:ascii="Georgia" w:cs="Georgia" w:eastAsia="Georgia" w:hAnsi="Georgia"/>
          <w:rtl w:val="0"/>
        </w:rPr>
        <w:t xml:space="preserve">Top Album Sales chart at No. 1 and debuted at No. 2 on the </w:t>
      </w:r>
      <w:r w:rsidDel="00000000" w:rsidR="00000000" w:rsidRPr="00000000">
        <w:rPr>
          <w:rFonts w:ascii="Georgia" w:cs="Georgia" w:eastAsia="Georgia" w:hAnsi="Georgia"/>
          <w:i w:val="1"/>
          <w:rtl w:val="0"/>
        </w:rPr>
        <w:t xml:space="preserve">Billboard</w:t>
      </w:r>
      <w:r w:rsidDel="00000000" w:rsidR="00000000" w:rsidRPr="00000000">
        <w:rPr>
          <w:rFonts w:ascii="Georgia" w:cs="Georgia" w:eastAsia="Georgia" w:hAnsi="Georgia"/>
          <w:rtl w:val="0"/>
        </w:rPr>
        <w:t xml:space="preserve"> 200 Chart.  The album sold over 200, 000 album adjusted units, amassed over 500 million combined streams and received widespread critical praise from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The New York Times, Rolling Stone, Pitchfork, TIME Magazine, Billboard</w:t>
      </w:r>
      <w:r w:rsidDel="00000000" w:rsidR="00000000" w:rsidRPr="00000000">
        <w:rPr>
          <w:rFonts w:ascii="Georgia" w:cs="Georgia" w:eastAsia="Georgia" w:hAnsi="Georgia"/>
          <w:rtl w:val="0"/>
        </w:rPr>
        <w:t xml:space="preserve"> and many more.  Earlier this year, Rogers made her Coachella debut and her current Summer/Fall headline tour has sold out venues across the country as her lovingly cultish fans show their continued devotion by turning out repeatedly for the live experience – and they’re bringing their friends along.  Rogers’ television performances include “Saturday Night Live,” “The Tonight Show Starring Jimmy Fallon,” “Late Night with Seth Meyers,” “The Late  Late Show with James  Corden,” “The Ellen DeGeneres Show,” “The Late Show With Stephen Colbert” and TODAY. Named as the first YouTube Artist On The Rise of 2019, she has also been included in Twitter Music’s #ArtistToFollow, Amazon’s First And Last, and Pandora’s Drumbeats programs. Rogers’ toured with Mumford &amp; Sons last fall, played numerous festivals this spring/summer including Newport Folk Festival and Lollapalooza.  </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C">
      <w:pPr>
        <w:spacing w:line="276"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A951E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51E5"/>
    <w:rPr>
      <w:rFonts w:ascii="Segoe UI" w:cs="Segoe UI" w:hAnsi="Segoe UI"/>
      <w:sz w:val="18"/>
      <w:szCs w:val="18"/>
    </w:rPr>
  </w:style>
  <w:style w:type="character" w:styleId="Hyperlink">
    <w:name w:val="Hyperlink"/>
    <w:basedOn w:val="DefaultParagraphFont"/>
    <w:uiPriority w:val="99"/>
    <w:semiHidden w:val="1"/>
    <w:unhideWhenUsed w:val="1"/>
    <w:rsid w:val="00930355"/>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maggie-rogers/"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maureen@coakleypress.com" TargetMode="External"/><Relationship Id="rId7" Type="http://schemas.openxmlformats.org/officeDocument/2006/relationships/image" Target="media/image1.png"/><Relationship Id="rId8" Type="http://schemas.openxmlformats.org/officeDocument/2006/relationships/hyperlink" Target="http://acl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42sRodTSR3cScyGb3tkEcBrQ==">AMUW2mWHXoHuroNNx/ksXCYaKOGf6H9ktBJ08ps3Y1tV2OOkLOtmbJwGCZCaGRlqVFVoUDSuPR6xXZiMybHlGNv5ikUEPh7/obHDHYmU9uhN73XD+QNISYZcEu/KkUSW3ehqkE0wioiuWJ+JXN5A5BTayUaAPNs1rg==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2019-10-01T00:05:00Z</dcterms:created>
</cp:coreProperties>
</file>