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Presents a Dazzling Hour with the Legendary </w:t>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Herbie Hancock</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20 on PBS</w:t>
      </w:r>
    </w:p>
    <w:p w:rsidR="00000000" w:rsidDel="00000000" w:rsidP="00000000" w:rsidRDefault="00000000" w:rsidRPr="00000000">
      <w:pPr>
        <w:contextualSpacing w:val="0"/>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TX—January 19,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series highlight: a career-spanning hour with one of the world’s most celebrated artists, jazz legend </w:t>
      </w:r>
      <w:hyperlink r:id="rId8">
        <w:r w:rsidDel="00000000" w:rsidR="00000000" w:rsidRPr="00000000">
          <w:rPr>
            <w:rFonts w:ascii="Georgia" w:cs="Georgia" w:eastAsia="Georgia" w:hAnsi="Georgia"/>
            <w:color w:val="1155cc"/>
            <w:u w:val="single"/>
            <w:rtl w:val="0"/>
          </w:rPr>
          <w:t xml:space="preserve">Herbie Hancock</w:t>
        </w:r>
      </w:hyperlink>
      <w:r w:rsidDel="00000000" w:rsidR="00000000" w:rsidRPr="00000000">
        <w:rPr>
          <w:rFonts w:ascii="Georgia" w:cs="Georgia" w:eastAsia="Georgia" w:hAnsi="Georgia"/>
          <w:rtl w:val="0"/>
        </w:rPr>
        <w:t xml:space="preserve">, in his first-ever appearance on the program.  The new installment premieres </w:t>
      </w:r>
      <w:r w:rsidDel="00000000" w:rsidR="00000000" w:rsidRPr="00000000">
        <w:rPr>
          <w:rFonts w:ascii="Georgia" w:cs="Georgia" w:eastAsia="Georgia" w:hAnsi="Georgia"/>
          <w:b w:val="1"/>
          <w:rtl w:val="0"/>
        </w:rPr>
        <w:t xml:space="preserve">Saturday, January 20 at 8pm CT/9pm ET </w:t>
      </w:r>
      <w:r w:rsidDel="00000000" w:rsidR="00000000" w:rsidRPr="00000000">
        <w:rPr>
          <w:rFonts w:ascii="Georgia" w:cs="Georgia" w:eastAsia="Georgia" w:hAnsi="Georgia"/>
          <w:rtl w:val="0"/>
        </w:rPr>
        <w:t xml:space="preserve">as part of ACL’s Season 43.  The program airs weekly on PBS stations nationwide (</w:t>
      </w:r>
      <w:hyperlink r:id="rId9">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Hancock opens the hour with an early gem, “Cantaloupe Island,” from his 1964 album </w:t>
      </w:r>
      <w:r w:rsidDel="00000000" w:rsidR="00000000" w:rsidRPr="00000000">
        <w:rPr>
          <w:rFonts w:ascii="Georgia" w:cs="Georgia" w:eastAsia="Georgia" w:hAnsi="Georgia"/>
          <w:i w:val="1"/>
          <w:rtl w:val="0"/>
        </w:rPr>
        <w:t xml:space="preserve">Empyrean Isles</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Originally composed during his time in Miles Davis’ second great quintet of the Sixties, Hancock thrills with a new take on a modern standard, showcasing his remarkable touch on the piano, anchored by the number’s iconic riffs.  Playing with a palpable pure joy, the Grammy-lauded giant is exhilarating to watch, ageless six decades into an extraordinary career.  The bandleader shares the ACL stage with a seasoned jazz combo comprised of bassist James Genus, saxophonist/keyboardist Terrace Martin, and drummer Vinnie Colaiuta.  Hancock pivots to his Korg Kronos synthesizer for the futuristic, ambient opening of “Overture,” before spotlighting his band of aces as each player answers the call with elastic, playful chemistry.</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rtl w:val="0"/>
        </w:rPr>
        <w:t xml:space="preserve">He </w:t>
      </w:r>
      <w:r w:rsidDel="00000000" w:rsidR="00000000" w:rsidRPr="00000000">
        <w:rPr>
          <w:rFonts w:ascii="Georgia" w:cs="Georgia" w:eastAsia="Georgia" w:hAnsi="Georgia"/>
          <w:rtl w:val="0"/>
        </w:rPr>
        <w:t xml:space="preserve">takes the mic to say, “We like to go a little crazy up here sometimes,” to the crowd’s delight, before launching into “Secret Sauce,” a new composition that </w:t>
      </w:r>
      <w:r w:rsidDel="00000000" w:rsidR="00000000" w:rsidRPr="00000000">
        <w:rPr>
          <w:rFonts w:ascii="Georgia" w:cs="Georgia" w:eastAsia="Georgia" w:hAnsi="Georgia"/>
          <w:highlight w:val="white"/>
          <w:rtl w:val="0"/>
        </w:rPr>
        <w:t xml:space="preserve">begins </w:t>
      </w:r>
      <w:r w:rsidDel="00000000" w:rsidR="00000000" w:rsidRPr="00000000">
        <w:rPr>
          <w:rFonts w:ascii="Georgia" w:cs="Georgia" w:eastAsia="Georgia" w:hAnsi="Georgia"/>
          <w:highlight w:val="white"/>
          <w:rtl w:val="0"/>
        </w:rPr>
        <w:t xml:space="preserve">with him on vocoder and a thrusting synth and bass groove, breaks down to near-silence, then slowly simmers to a boil, with  Hancock masterfully commanding his synth and piano simultaneously. </w:t>
      </w:r>
      <w:r w:rsidDel="00000000" w:rsidR="00000000" w:rsidRPr="00000000">
        <w:rPr>
          <w:rFonts w:ascii="Georgia" w:cs="Georgia" w:eastAsia="Georgia" w:hAnsi="Georgia"/>
          <w:rtl w:val="0"/>
        </w:rPr>
        <w:t xml:space="preserve">The band closes out the stunning set with the funk classic “Chameleon,” from 1973’s landmark album </w:t>
      </w:r>
      <w:r w:rsidDel="00000000" w:rsidR="00000000" w:rsidRPr="00000000">
        <w:rPr>
          <w:rFonts w:ascii="Georgia" w:cs="Georgia" w:eastAsia="Georgia" w:hAnsi="Georgia"/>
          <w:i w:val="1"/>
          <w:rtl w:val="0"/>
        </w:rPr>
        <w:t xml:space="preserve">Head Hunters</w:t>
      </w:r>
      <w:r w:rsidDel="00000000" w:rsidR="00000000" w:rsidRPr="00000000">
        <w:rPr>
          <w:rFonts w:ascii="Georgia" w:cs="Georgia" w:eastAsia="Georgia" w:hAnsi="Georgia"/>
          <w:rtl w:val="0"/>
        </w:rPr>
        <w:t xml:space="preserve">, as Hancock takes center stage with his white keytar, dazzling with jaw-dropping solos as the crowd responds in rapt appreciation.</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“Jazz doesn’t often find its way onto the ACL stage, so when it does it’s always something special,” says ACL executive producer Terry Lickona. “In my humble opinion, this is one of the most historic shows we’ve ever done, so that - among many other reasons - makes it must-see TV!”</w:t>
      </w:r>
    </w:p>
    <w:p w:rsidR="00000000" w:rsidDel="00000000" w:rsidP="00000000" w:rsidRDefault="00000000" w:rsidRPr="00000000">
      <w:pPr>
        <w:contextualSpacing w:val="0"/>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Herbie Hancock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Cantaloupe Island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Overture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Secret Sauce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Chameleon</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Season 43 | 2018 Broadcast Schedule</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27 </w:t>
        <w:tab/>
        <w:tab/>
        <w:t xml:space="preserve">Run the Jewels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3</w:t>
        <w:tab/>
        <w:tab/>
        <w:t xml:space="preserve">LCD Soundsystem</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10 </w:t>
        <w:tab/>
        <w:tab/>
        <w:t xml:space="preserve">Dan Auerbach | Shinyribs</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17</w:t>
        <w:tab/>
        <w:tab/>
        <w:t xml:space="preserve">Chris Stapleton | Turnpike Troubadours</w:t>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3">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4">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sz w:val="24"/>
          <w:szCs w:val="24"/>
        </w:rPr>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acltv.com/press-room/"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mailto:maureen@coakleypress.com" TargetMode="External"/><Relationship Id="rId14"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acltv.com/" TargetMode="External"/><Relationship Id="rId8" Type="http://schemas.openxmlformats.org/officeDocument/2006/relationships/hyperlink" Target="http://acltv.com/episode/season-43/herbie-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