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176338" cy="949325"/>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176338" cy="949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Hall of Fame New Year’s Eve</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u w:val="single"/>
          <w:rtl w:val="0"/>
        </w:rPr>
        <w:t xml:space="preserve">Star-Studded Special Premieres December 31st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Hosted by Nick Offerman and Megan Mullally with Performances Featuring Willie Nelson, Bonnie Raitt, Kris Kristofferson, Mavis Staples, Gary Clark Jr., Rodney Crowell, ZZ Top’s Billy Gibbons, Taj Mahal,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B.B. King’s Blues Band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TX—December 15,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rings in the new year with a star-studded evening, hosted by comedy duo </w:t>
      </w:r>
      <w:r w:rsidDel="00000000" w:rsidR="00000000" w:rsidRPr="00000000">
        <w:rPr>
          <w:rFonts w:ascii="Georgia" w:cs="Georgia" w:eastAsia="Georgia" w:hAnsi="Georgia"/>
          <w:b w:val="1"/>
          <w:rtl w:val="0"/>
        </w:rPr>
        <w:t xml:space="preserve">Nick Offerman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Megan Mullally</w:t>
      </w:r>
      <w:r w:rsidDel="00000000" w:rsidR="00000000" w:rsidRPr="00000000">
        <w:rPr>
          <w:rFonts w:ascii="Georgia" w:cs="Georgia" w:eastAsia="Georgia" w:hAnsi="Georgia"/>
          <w:rtl w:val="0"/>
        </w:rPr>
        <w:t xml:space="preserve">, featuring one-of-a-kind performances and collaborations from the third annual </w:t>
      </w:r>
      <w:r w:rsidDel="00000000" w:rsidR="00000000" w:rsidRPr="00000000">
        <w:rPr>
          <w:rFonts w:ascii="Georgia" w:cs="Georgia" w:eastAsia="Georgia" w:hAnsi="Georgia"/>
          <w:b w:val="1"/>
          <w:rtl w:val="0"/>
        </w:rPr>
        <w:t xml:space="preserve">ACL Hall of Fame Inductions and Celebration</w:t>
      </w:r>
      <w:r w:rsidDel="00000000" w:rsidR="00000000" w:rsidRPr="00000000">
        <w:rPr>
          <w:rFonts w:ascii="Georgia" w:cs="Georgia" w:eastAsia="Georgia" w:hAnsi="Georgia"/>
          <w:rtl w:val="0"/>
        </w:rPr>
        <w:t xml:space="preserve">. ACL royalty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Mavis Staples, Gary Clark Jr., Rodney Crowell, ZZ Top’s Billy Gibbons </w:t>
      </w:r>
      <w:r w:rsidDel="00000000" w:rsidR="00000000" w:rsidRPr="00000000">
        <w:rPr>
          <w:rFonts w:ascii="Georgia" w:cs="Georgia" w:eastAsia="Georgia" w:hAnsi="Georgia"/>
          <w:rtl w:val="0"/>
        </w:rPr>
        <w:t xml:space="preserve">and more </w:t>
      </w:r>
      <w:r w:rsidDel="00000000" w:rsidR="00000000" w:rsidRPr="00000000">
        <w:rPr>
          <w:rFonts w:ascii="Georgia" w:cs="Georgia" w:eastAsia="Georgia" w:hAnsi="Georgia"/>
          <w:rtl w:val="0"/>
        </w:rPr>
        <w:t xml:space="preserve">share the stage for one epic night to perform in honor of the newest class of inductees: </w:t>
      </w:r>
      <w:r w:rsidDel="00000000" w:rsidR="00000000" w:rsidRPr="00000000">
        <w:rPr>
          <w:rFonts w:ascii="Georgia" w:cs="Georgia" w:eastAsia="Georgia" w:hAnsi="Georgia"/>
          <w:b w:val="1"/>
          <w:rtl w:val="0"/>
        </w:rPr>
        <w:t xml:space="preserve">Kris Kristofferson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Bonnie Raitt</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B.B. King</w:t>
      </w:r>
      <w:r w:rsidDel="00000000" w:rsidR="00000000" w:rsidRPr="00000000">
        <w:rPr>
          <w:rFonts w:ascii="Georgia" w:cs="Georgia" w:eastAsia="Georgia" w:hAnsi="Georgia"/>
          <w:rtl w:val="0"/>
        </w:rPr>
        <w:t xml:space="preserve">.   This special hour, taped October 12, 2016, honors the artists who’ve helped make the award-winning TV series an American music institution.  The broadcast debuts </w:t>
      </w:r>
      <w:r w:rsidDel="00000000" w:rsidR="00000000" w:rsidRPr="00000000">
        <w:rPr>
          <w:rFonts w:ascii="Georgia" w:cs="Georgia" w:eastAsia="Georgia" w:hAnsi="Georgia"/>
          <w:b w:val="1"/>
          <w:rtl w:val="0"/>
        </w:rPr>
        <w:t xml:space="preserve">Saturday, December 31st at 8pm CT/9pm ET on PBS</w:t>
      </w:r>
      <w:r w:rsidDel="00000000" w:rsidR="00000000" w:rsidRPr="00000000">
        <w:rPr>
          <w:rFonts w:ascii="Georgia" w:cs="Georgia" w:eastAsia="Georgia" w:hAnsi="Georgia"/>
          <w:rtl w:val="0"/>
        </w:rPr>
        <w:t xml:space="preserve">.  ACL airs weekly on PBS stations nationwide (check local listings for times) and full episodes are made available online for a limited time at </w:t>
      </w:r>
      <w:hyperlink r:id="rId7">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8">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br w:type="textWrapping"/>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special kicks off with a tribute to songwriting great Kris Kristofferson, who first appeared on the series in 1982, as Rodney Crowell honors the legend with a powerful reading of his classic “Help Me Make It Through the Night.”  Willie Nelson salutes his longtime friend and collaborator with a moving version of  Kristofferson’s signature “Me and Bobby McGee.” Mavis Staples takes the stage to toast Bonnie Raitt, calling her “my sister,” and the two icons perform a spirited duet of Bob Dylan’s call for social change, “Well Well Well,” before teaming with blues legend Taj Mahal for the Raitt smash “Thing Called Love.”  ZZ Top’s Billy Gibbons honors his friend and mentor B.B. King with a fiery take on the blues giant’s “You Upset Me, Baby” backed by King’s longtime band.  Blues-soul sensation Gary Clark Jr. then joins Raitt for an electrifying “The Thrill Is Gone,” as the two guitar slingers trade verses and solos on the late, great bluesman’s anthem, bringing the house down.  “I know B.B. is smiling down on us,” says Raitt.  “This one’s for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entire cast takes the ACL stage for a grand finale featuring the blues classic, “Every Day I Have The Blues,” a song B.B. King performed on his iconic 1983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debut.  The celebration of music comes to an epic close complete with fireworks, and the two-dozen strong ensemble ringing in the new year with the holiday classic “Auld Lang Syne.”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bookmarkStart w:colFirst="0" w:colLast="0" w:name="_gjdgxs" w:id="0"/>
      <w:bookmarkEnd w:id="0"/>
      <w:r w:rsidDel="00000000" w:rsidR="00000000" w:rsidRPr="00000000">
        <w:rPr>
          <w:rFonts w:ascii="Georgia" w:cs="Georgia" w:eastAsia="Georgia" w:hAnsi="Georgia"/>
          <w:rtl w:val="0"/>
        </w:rPr>
        <w:t xml:space="preserve">“We created the Hall of Fame as a way to celebrate our 40</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anniversary, and since then it’s really taken on a life of its own,” said ACL executive producer Terry Lickona. “The artists feel truly honored, and it gives us a chance to recognize their contributions to our legacy. And beyond that it’s a magical night of music and unique collaborations.”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color w:val="222222"/>
          <w:highlight w:val="white"/>
          <w:rtl w:val="0"/>
        </w:rPr>
        <w:t xml:space="preserve">Austin City Limits Hall of Fame New Year’s Eve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RODNEY CROWELL - "HELP ME MAKE IT THROUGH THE NIGHT"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KRIS KRISTOFFERSON - "LOVIN' HER WAS EASIER"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WILLIE NELSON "ME &amp; BOBBY MCGEE"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MAVIS STAPLES &amp; BONNIE RAITT - "WELL WELL WELL"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BONNIE, MAVIS &amp; TAJ MAHAL - "THING CALLED LOVE"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BILLY GIBBONS – “YOU UPSET ME BABY”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BONNIE RAITT &amp; GARY CLARK JR - "THE THRILL IS GONE"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ALL: FINALE - "EVERY DAY I HAVE THE BLUES"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ALL: "AULD LANG SYNE"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season continues January 7, 2017 with hip-hop/R&amp;B trailblazer </w:t>
      </w:r>
      <w:r w:rsidDel="00000000" w:rsidR="00000000" w:rsidRPr="00000000">
        <w:rPr>
          <w:rFonts w:ascii="Georgia" w:cs="Georgia" w:eastAsia="Georgia" w:hAnsi="Georgia"/>
          <w:b w:val="1"/>
          <w:rtl w:val="0"/>
        </w:rPr>
        <w:t xml:space="preserve">Ms. Lauryn Hill</w:t>
      </w:r>
      <w:r w:rsidDel="00000000" w:rsidR="00000000" w:rsidRPr="00000000">
        <w:rPr>
          <w:rFonts w:ascii="Georgia" w:cs="Georgia" w:eastAsia="Georgia" w:hAnsi="Georgia"/>
          <w:rtl w:val="0"/>
        </w:rPr>
        <w:t xml:space="preserve"> in a towering performance that previewed this summer to critical acclaim.  Hitmaker </w:t>
      </w:r>
      <w:r w:rsidDel="00000000" w:rsidR="00000000" w:rsidRPr="00000000">
        <w:rPr>
          <w:rFonts w:ascii="Georgia" w:cs="Georgia" w:eastAsia="Georgia" w:hAnsi="Georgia"/>
          <w:b w:val="1"/>
          <w:rtl w:val="0"/>
        </w:rPr>
        <w:t xml:space="preserve">Cyndi Lauper</w:t>
      </w:r>
      <w:r w:rsidDel="00000000" w:rsidR="00000000" w:rsidRPr="00000000">
        <w:rPr>
          <w:rFonts w:ascii="Georgia" w:cs="Georgia" w:eastAsia="Georgia" w:hAnsi="Georgia"/>
          <w:rtl w:val="0"/>
        </w:rPr>
        <w:t xml:space="preserve"> debuts on the ACL stage in an entertaining hour of classic hit songs and the stories behind them.  The extended line-up features Nashville rebels </w:t>
      </w:r>
      <w:r w:rsidDel="00000000" w:rsidR="00000000" w:rsidRPr="00000000">
        <w:rPr>
          <w:rFonts w:ascii="Georgia" w:cs="Georgia" w:eastAsia="Georgia" w:hAnsi="Georgia"/>
          <w:b w:val="1"/>
          <w:rtl w:val="0"/>
        </w:rPr>
        <w:t xml:space="preserve">Margo Price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Hayes Carll</w:t>
      </w:r>
      <w:r w:rsidDel="00000000" w:rsidR="00000000" w:rsidRPr="00000000">
        <w:rPr>
          <w:rFonts w:ascii="Georgia" w:cs="Georgia" w:eastAsia="Georgia" w:hAnsi="Georgia"/>
          <w:rtl w:val="0"/>
        </w:rPr>
        <w:t xml:space="preserve"> in a powerhouse double-bill that forecasts country’s future.  Indie rockers </w:t>
      </w:r>
      <w:r w:rsidDel="00000000" w:rsidR="00000000" w:rsidRPr="00000000">
        <w:rPr>
          <w:rFonts w:ascii="Georgia" w:cs="Georgia" w:eastAsia="Georgia" w:hAnsi="Georgia"/>
          <w:b w:val="1"/>
          <w:rtl w:val="0"/>
        </w:rPr>
        <w:t xml:space="preserve">Band of Horses</w:t>
      </w:r>
      <w:r w:rsidDel="00000000" w:rsidR="00000000" w:rsidRPr="00000000">
        <w:rPr>
          <w:rFonts w:ascii="Georgia" w:cs="Georgia" w:eastAsia="Georgia" w:hAnsi="Georgia"/>
          <w:rtl w:val="0"/>
        </w:rPr>
        <w:t xml:space="preserve"> return for their second appearance, sharing an episode with Americana breakout singer/songwriter </w:t>
      </w:r>
      <w:r w:rsidDel="00000000" w:rsidR="00000000" w:rsidRPr="00000000">
        <w:rPr>
          <w:rFonts w:ascii="Georgia" w:cs="Georgia" w:eastAsia="Georgia" w:hAnsi="Georgia"/>
          <w:b w:val="1"/>
          <w:rtl w:val="0"/>
        </w:rPr>
        <w:t xml:space="preserve">Parker Millsap</w:t>
      </w:r>
      <w:r w:rsidDel="00000000" w:rsidR="00000000" w:rsidRPr="00000000">
        <w:rPr>
          <w:rFonts w:ascii="Georgia" w:cs="Georgia" w:eastAsia="Georgia" w:hAnsi="Georgia"/>
          <w:rtl w:val="0"/>
        </w:rPr>
        <w:t xml:space="preserve">.  Gospel legend </w:t>
      </w:r>
      <w:r w:rsidDel="00000000" w:rsidR="00000000" w:rsidRPr="00000000">
        <w:rPr>
          <w:rFonts w:ascii="Georgia" w:cs="Georgia" w:eastAsia="Georgia" w:hAnsi="Georgia"/>
          <w:b w:val="1"/>
          <w:rtl w:val="0"/>
        </w:rPr>
        <w:t xml:space="preserve">CeCe Winans</w:t>
      </w:r>
      <w:r w:rsidDel="00000000" w:rsidR="00000000" w:rsidRPr="00000000">
        <w:rPr>
          <w:rFonts w:ascii="Georgia" w:cs="Georgia" w:eastAsia="Georgia" w:hAnsi="Georgia"/>
          <w:rtl w:val="0"/>
        </w:rPr>
        <w:t xml:space="preserve"> shines in a stunning ACL debut, paired with acclaimed soul sensations </w:t>
      </w:r>
      <w:r w:rsidDel="00000000" w:rsidR="00000000" w:rsidRPr="00000000">
        <w:rPr>
          <w:rFonts w:ascii="Georgia" w:cs="Georgia" w:eastAsia="Georgia" w:hAnsi="Georgia"/>
          <w:b w:val="1"/>
          <w:rtl w:val="0"/>
        </w:rPr>
        <w:t xml:space="preserve">St. Paul &amp; The Broken Bones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season finale features U.K. alt-rock phenom </w:t>
      </w:r>
      <w:r w:rsidDel="00000000" w:rsidR="00000000" w:rsidRPr="00000000">
        <w:rPr>
          <w:rFonts w:ascii="Georgia" w:cs="Georgia" w:eastAsia="Georgia" w:hAnsi="Georgia"/>
          <w:b w:val="1"/>
          <w:rtl w:val="0"/>
        </w:rPr>
        <w:t xml:space="preserve">Foals</w:t>
      </w:r>
      <w:r w:rsidDel="00000000" w:rsidR="00000000" w:rsidRPr="00000000">
        <w:rPr>
          <w:rFonts w:ascii="Georgia" w:cs="Georgia" w:eastAsia="Georgia" w:hAnsi="Georgia"/>
          <w:rtl w:val="0"/>
        </w:rPr>
        <w:t xml:space="preserve"> and the fifth appearance by rock troubadour </w:t>
      </w:r>
      <w:r w:rsidDel="00000000" w:rsidR="00000000" w:rsidRPr="00000000">
        <w:rPr>
          <w:rFonts w:ascii="Georgia" w:cs="Georgia" w:eastAsia="Georgia" w:hAnsi="Georgia"/>
          <w:b w:val="1"/>
          <w:rtl w:val="0"/>
        </w:rPr>
        <w:t xml:space="preserve">Alejandro Escovedo</w:t>
      </w:r>
      <w:r w:rsidDel="00000000" w:rsidR="00000000" w:rsidRPr="00000000">
        <w:rPr>
          <w:rFonts w:ascii="Georgia" w:cs="Georgia" w:eastAsia="Georgia" w:hAnsi="Georgia"/>
          <w:rtl w:val="0"/>
        </w:rPr>
        <w:t xml:space="preserve">, who first-appeared on the series in 1983 and is joined by R.E.M. guitarist Peter Buck.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2017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7</w:t>
        <w:tab/>
        <w:tab/>
        <w:t xml:space="preserve">Ms. Lauryn Hill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14</w:t>
        <w:tab/>
        <w:tab/>
        <w:t xml:space="preserve">Cyndi Lauper</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21</w:t>
        <w:tab/>
        <w:tab/>
        <w:t xml:space="preserve">Margo Price | Hayes Carll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28</w:t>
        <w:tab/>
        <w:tab/>
        <w:t xml:space="preserve">Band of Horses | Parker Millsap</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4</w:t>
        <w:tab/>
        <w:tab/>
        <w:t xml:space="preserve">CeCe Winans | St. Paul &amp; The Broken Bones</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February 11</w:t>
        <w:tab/>
        <w:tab/>
        <w:t xml:space="preserve">Foals | Alejandro Escovedo</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In what has become an ACL holiday tradition, the program will encore </w:t>
      </w:r>
      <w:r w:rsidDel="00000000" w:rsidR="00000000" w:rsidRPr="00000000">
        <w:rPr>
          <w:rFonts w:ascii="Georgia" w:cs="Georgia" w:eastAsia="Georgia" w:hAnsi="Georgia"/>
          <w:b w:val="1"/>
          <w:rtl w:val="0"/>
        </w:rPr>
        <w:t xml:space="preserve">Tom Waits</w:t>
      </w:r>
      <w:r w:rsidDel="00000000" w:rsidR="00000000" w:rsidRPr="00000000">
        <w:rPr>
          <w:rFonts w:ascii="Georgia" w:cs="Georgia" w:eastAsia="Georgia" w:hAnsi="Georgia"/>
          <w:rtl w:val="0"/>
        </w:rPr>
        <w:t xml:space="preserve"> legendary December 1978 performance, one of the most requested episodes in ACL's 40+ year archive. Tune-in on December 24th to see this classic Christmas episode.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Viewers can visit </w:t>
      </w:r>
      <w:hyperlink r:id="rId9">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For images and episode information, visit Austin City Limits press room at </w:t>
      </w:r>
      <w:hyperlink r:id="rId10">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acltv.com/press-room/" TargetMode="External"/><Relationship Id="rId9" Type="http://schemas.openxmlformats.org/officeDocument/2006/relationships/hyperlink" Target="http://acltv.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video.pbs.org/program/austin-city-limits/" TargetMode="External"/><Relationship Id="rId8" Type="http://schemas.openxmlformats.org/officeDocument/2006/relationships/hyperlink" Target="https://twitter.com/acltv" TargetMode="External"/></Relationships>
</file>