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LEGENDARY IGGY POP ON AUSTIN CITY LIMITS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Joined by an All-Star Band including Queens of the Stone Age’s Josh Homme &amp; Dean Fertita and Arctic Monkeys’ Matt Helders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New Episode Airs October 29th on PBS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Texas—October 25,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 Season 42 highl</w:t>
      </w:r>
      <w:r w:rsidDel="00000000" w:rsidR="00000000" w:rsidRPr="00000000">
        <w:rPr>
          <w:rFonts w:ascii="Georgia" w:cs="Georgia" w:eastAsia="Georgia" w:hAnsi="Georgia"/>
          <w:rtl w:val="0"/>
        </w:rPr>
        <w:t xml:space="preserve">ight: an hour with the one and only </w:t>
      </w:r>
      <w:hyperlink r:id="rId7">
        <w:r w:rsidDel="00000000" w:rsidR="00000000" w:rsidRPr="00000000">
          <w:rPr>
            <w:rFonts w:ascii="Georgia" w:cs="Georgia" w:eastAsia="Georgia" w:hAnsi="Georgia"/>
            <w:color w:val="1155cc"/>
            <w:u w:val="single"/>
            <w:rtl w:val="0"/>
          </w:rPr>
          <w:t xml:space="preserve">Iggy Pop</w:t>
        </w:r>
      </w:hyperlink>
      <w:r w:rsidDel="00000000" w:rsidR="00000000" w:rsidRPr="00000000">
        <w:rPr>
          <w:rFonts w:ascii="Georgia" w:cs="Georgia" w:eastAsia="Georgia" w:hAnsi="Georgia"/>
          <w:rtl w:val="0"/>
        </w:rPr>
        <w:t xml:space="preserve">.  The larger than life icon gives a king-sized performance in his first-ever ACL appearance, with a mix of classics and songs from his acclaimed 2016 release </w:t>
      </w:r>
      <w:r w:rsidDel="00000000" w:rsidR="00000000" w:rsidRPr="00000000">
        <w:rPr>
          <w:rFonts w:ascii="Georgia" w:cs="Georgia" w:eastAsia="Georgia" w:hAnsi="Georgia"/>
          <w:i w:val="1"/>
          <w:rtl w:val="0"/>
        </w:rPr>
        <w:t xml:space="preserve">Post Pop Depression</w:t>
      </w:r>
      <w:r w:rsidDel="00000000" w:rsidR="00000000" w:rsidRPr="00000000">
        <w:rPr>
          <w:rFonts w:ascii="Georgia" w:cs="Georgia" w:eastAsia="Georgia" w:hAnsi="Georgia"/>
          <w:rtl w:val="0"/>
        </w:rPr>
        <w:t xml:space="preserve">, his first career solo #1 album.  The new installment airs </w:t>
      </w:r>
      <w:r w:rsidDel="00000000" w:rsidR="00000000" w:rsidRPr="00000000">
        <w:rPr>
          <w:rFonts w:ascii="Georgia" w:cs="Georgia" w:eastAsia="Georgia" w:hAnsi="Georgia"/>
          <w:b w:val="1"/>
          <w:rtl w:val="0"/>
        </w:rPr>
        <w:t xml:space="preserve">October 29th at 8pm CT/9pm ET</w:t>
      </w:r>
      <w:r w:rsidDel="00000000" w:rsidR="00000000" w:rsidRPr="00000000">
        <w:rPr>
          <w:rFonts w:ascii="Georgia" w:cs="Georgia" w:eastAsia="Georgia" w:hAnsi="Georgia"/>
          <w:rtl w:val="0"/>
        </w:rPr>
        <w:t xml:space="preserve">.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8">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9">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Bringing new songs to life alongside classics that bookend his storied career, Iggy is joined by the all-star team behind </w:t>
      </w:r>
      <w:r w:rsidDel="00000000" w:rsidR="00000000" w:rsidRPr="00000000">
        <w:rPr>
          <w:rFonts w:ascii="Georgia" w:cs="Georgia" w:eastAsia="Georgia" w:hAnsi="Georgia"/>
          <w:i w:val="1"/>
          <w:rtl w:val="0"/>
        </w:rPr>
        <w:t xml:space="preserve">Post Pop Depression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Queens of the Stone Age’s Josh Homme and Dean Fertita and the Arctic Monkeys’ Matt Helders, augmented for the stage with Queens’ Troy Van Leeuwen and indie-rock mainstay Matt Sweeney.  Hurtling onstage to open the eleven-song set with “Lust For Life,” the godfather of punk bares his soul and torso in this memorable hour.  Shirtless by the second song, the Detroit native performs selections from his first two solo albums, the late 1970s pair of collaborations with David Bowie, </w:t>
      </w:r>
      <w:r w:rsidDel="00000000" w:rsidR="00000000" w:rsidRPr="00000000">
        <w:rPr>
          <w:rFonts w:ascii="Georgia" w:cs="Georgia" w:eastAsia="Georgia" w:hAnsi="Georgia"/>
          <w:i w:val="1"/>
          <w:rtl w:val="0"/>
        </w:rPr>
        <w:t xml:space="preserve">The Idiot</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i w:val="1"/>
          <w:rtl w:val="0"/>
        </w:rPr>
        <w:t xml:space="preserve">Lust for Life</w:t>
      </w:r>
      <w:r w:rsidDel="00000000" w:rsidR="00000000" w:rsidRPr="00000000">
        <w:rPr>
          <w:rFonts w:ascii="Georgia" w:cs="Georgia" w:eastAsia="Georgia" w:hAnsi="Georgia"/>
          <w:rtl w:val="0"/>
        </w:rPr>
        <w:t xml:space="preserve">, including rarely performed gems “Some Weird Sin” and “China Girl”.  A raucous “Funtime” features Josh Homme taking the vocal sung by co-writer Bowie on the original version.  Iggy launches into new classics fitting perfectly into his solo catalog, featuring tight, punchy marvels that embellish his earlier work.  Displaying his uniquely animated stage presence, the veteran rock ‘n’ roll warrior thrills with several forays deep into the crowd, saying “This is a pretty good job.”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"There's never been another show quite like this one, and that's saying a lot!” says ACL executive producer Terry Lickona.  “Iggy is an ageless, timeless, human dynamo, and he took command of the stage, the cameras, the whole building. This show captures the essence of what makes Iggy Pop the godfather of punk rockers."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LUST FOR LIFE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AMERICAN VALHALLA</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SIXTEEN</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IN THE LOBBY</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SOME WEIRD SIN</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FUNTIME</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TONIGHT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SUNDAY</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CHINA GIRL</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BREAK INTO YOUR HEART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GARDENIA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2">
        <w:r w:rsidDel="00000000" w:rsidR="00000000" w:rsidRPr="00000000">
          <w:rPr>
            <w:rFonts w:ascii="Georgia" w:cs="Georgia" w:eastAsia="Georgia" w:hAnsi="Georgia"/>
            <w:color w:val="1155cc"/>
            <w:u w:val="single"/>
            <w:rtl w:val="0"/>
          </w:rPr>
          <w:t xml:space="preserve">maureen@coakleypress.com</w:t>
        </w:r>
      </w:hyperlink>
      <w:hyperlink r:id="rId13">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mailto:maureen@coakleypress.com" TargetMode="External"/><Relationship Id="rId12" Type="http://schemas.openxmlformats.org/officeDocument/2006/relationships/hyperlink" Target="mailto:maureen@coakleypress.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acltv.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episode/42/iggy-pop/" TargetMode="External"/><Relationship Id="rId8" Type="http://schemas.openxmlformats.org/officeDocument/2006/relationships/hyperlink" Target="http://pbs.org/austincitylimits" TargetMode="External"/></Relationships>
</file>