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385888" cx="1385888"/>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385888" cx="13858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4"/>
          <w:rtl w:val="0"/>
        </w:rPr>
        <w:t xml:space="preserve">NICK CAVE &amp; THE BAD SEEDS ELECTRIFYING AUSTIN CITY LIMITS DEBUT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4"/>
          <w:rtl w:val="0"/>
        </w:rPr>
        <w:t xml:space="preserve">New Episode Premieres November 1st on PBS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TX—October 31, 2014—</w:t>
      </w:r>
      <w:hyperlink r:id="rId6">
        <w:r w:rsidRPr="00000000" w:rsidR="00000000" w:rsidDel="00000000">
          <w:rPr>
            <w:rFonts w:cs="Georgia" w:hAnsi="Georgia" w:eastAsia="Georgia" w:ascii="Georgia"/>
            <w:b w:val="1"/>
            <w:color w:val="1155cc"/>
            <w:u w:val="single"/>
            <w:rtl w:val="0"/>
          </w:rPr>
          <w:t xml:space="preserve">Austin City Limits</w:t>
        </w:r>
      </w:hyperlink>
      <w:r w:rsidRPr="00000000" w:rsidR="00000000" w:rsidDel="00000000">
        <w:rPr>
          <w:rFonts w:cs="Georgia" w:hAnsi="Georgia" w:eastAsia="Georgia" w:ascii="Georgia"/>
          <w:rtl w:val="0"/>
        </w:rPr>
        <w:t xml:space="preserve"> (ACL) presents an electrifying hour with </w:t>
      </w:r>
      <w:hyperlink r:id="rId7">
        <w:r w:rsidRPr="00000000" w:rsidR="00000000" w:rsidDel="00000000">
          <w:rPr>
            <w:rFonts w:cs="Georgia" w:hAnsi="Georgia" w:eastAsia="Georgia" w:ascii="Georgia"/>
            <w:b w:val="1"/>
            <w:color w:val="1155cc"/>
            <w:u w:val="single"/>
            <w:rtl w:val="0"/>
          </w:rPr>
          <w:t xml:space="preserve">Nick Cave &amp; The Bad Seeds</w:t>
        </w:r>
      </w:hyperlink>
      <w:r w:rsidRPr="00000000" w:rsidR="00000000" w:rsidDel="00000000">
        <w:rPr>
          <w:rFonts w:cs="Georgia" w:hAnsi="Georgia" w:eastAsia="Georgia" w:ascii="Georgia"/>
          <w:rtl w:val="0"/>
        </w:rPr>
        <w:t xml:space="preserve">, one of the most exhilarating live acts in music. The noir-rock outfit make their ACL debut in an hourlong performance with a memorable career-wide set powered by dark songs of love, death, God and fate. The episode premieres </w:t>
      </w:r>
      <w:r w:rsidRPr="00000000" w:rsidR="00000000" w:rsidDel="00000000">
        <w:rPr>
          <w:rFonts w:cs="Georgia" w:hAnsi="Georgia" w:eastAsia="Georgia" w:ascii="Georgia"/>
          <w:b w:val="1"/>
          <w:rtl w:val="0"/>
        </w:rPr>
        <w:t xml:space="preserve">Saturday, November 1st</w:t>
      </w:r>
      <w:r w:rsidRPr="00000000" w:rsidR="00000000" w:rsidDel="00000000">
        <w:rPr>
          <w:rFonts w:cs="Georgia" w:hAnsi="Georgia" w:eastAsia="Georgia" w:ascii="Georgia"/>
          <w:rtl w:val="0"/>
        </w:rPr>
        <w:t xml:space="preserve"> at </w:t>
      </w:r>
      <w:r w:rsidRPr="00000000" w:rsidR="00000000" w:rsidDel="00000000">
        <w:rPr>
          <w:rFonts w:cs="Georgia" w:hAnsi="Georgia" w:eastAsia="Georgia" w:ascii="Georgia"/>
          <w:b w:val="1"/>
          <w:rtl w:val="0"/>
        </w:rPr>
        <w:t xml:space="preserve">9pm ET/8pm CT </w:t>
      </w:r>
      <w:r w:rsidRPr="00000000" w:rsidR="00000000" w:rsidDel="00000000">
        <w:rPr>
          <w:rFonts w:cs="Georgia" w:hAnsi="Georgia" w:eastAsia="Georgia" w:ascii="Georgia"/>
          <w:rtl w:val="0"/>
        </w:rPr>
        <w:t xml:space="preserve">as part of ACL's milestone Season 40. ACL airs weekly on PBS stations nationwide (check local listings for times) and full episodes are made available online for a limited time at</w:t>
      </w:r>
      <w:hyperlink r:id="rId8">
        <w:r w:rsidRPr="00000000" w:rsidR="00000000" w:rsidDel="00000000">
          <w:rPr>
            <w:rFonts w:cs="Georgia" w:hAnsi="Georgia" w:eastAsia="Georgia" w:ascii="Georgia"/>
            <w:rtl w:val="0"/>
          </w:rPr>
          <w:t xml:space="preserve"> </w:t>
        </w:r>
      </w:hyperlink>
      <w:hyperlink r:id="rId9">
        <w:r w:rsidRPr="00000000" w:rsidR="00000000" w:rsidDel="00000000">
          <w:rPr>
            <w:rFonts w:cs="Georgia" w:hAnsi="Georgia" w:eastAsia="Georgia" w:ascii="Georgia"/>
            <w:color w:val="1155cc"/>
            <w:u w:val="single"/>
            <w:rtl w:val="0"/>
          </w:rPr>
          <w:t xml:space="preserve">http://video.pbs.org/program/austin-city-limits/</w:t>
        </w:r>
      </w:hyperlink>
      <w:r w:rsidRPr="00000000" w:rsidR="00000000" w:rsidDel="00000000">
        <w:rPr>
          <w:rFonts w:cs="Georgia" w:hAnsi="Georgia" w:eastAsia="Georgia" w:ascii="Georgia"/>
          <w:rtl w:val="0"/>
        </w:rPr>
        <w:t xml:space="preserve"> immediately following the initial broadcast. </w:t>
      </w:r>
      <w:r w:rsidRPr="00000000" w:rsidR="00000000" w:rsidDel="00000000">
        <w:rPr>
          <w:rFonts w:cs="Georgia" w:hAnsi="Georgia" w:eastAsia="Georgia" w:ascii="Georgia"/>
          <w:color w:val="222222"/>
          <w:rtl w:val="0"/>
        </w:rPr>
        <w:t xml:space="preserve">The show's official hashtag is</w:t>
      </w:r>
      <w:hyperlink r:id="rId10">
        <w:r w:rsidRPr="00000000" w:rsidR="00000000" w:rsidDel="00000000">
          <w:rPr>
            <w:rFonts w:cs="Georgia" w:hAnsi="Georgia" w:eastAsia="Georgia" w:ascii="Georgia"/>
            <w:color w:val="1155cc"/>
            <w:u w:val="single"/>
            <w:rtl w:val="0"/>
          </w:rPr>
          <w:t xml:space="preserve"> #acltv40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Nick Cave is one of contemporary music’s most powerful personalities, and the Australian-born iconoclast takes the ACL stage with his longtime band for an unforgettable appearance. The masterful nine-song set features highlights from their 30-year career, spanning the 1984 debut to 2013's universally-acclaimed </w:t>
      </w:r>
      <w:r w:rsidRPr="00000000" w:rsidR="00000000" w:rsidDel="00000000">
        <w:rPr>
          <w:rFonts w:cs="Georgia" w:hAnsi="Georgia" w:eastAsia="Georgia" w:ascii="Georgia"/>
          <w:i w:val="1"/>
          <w:color w:val="222222"/>
          <w:rtl w:val="0"/>
        </w:rPr>
        <w:t xml:space="preserve">Push the Sky Away</w:t>
      </w:r>
      <w:r w:rsidRPr="00000000" w:rsidR="00000000" w:rsidDel="00000000">
        <w:rPr>
          <w:rFonts w:cs="Georgia" w:hAnsi="Georgia" w:eastAsia="Georgia" w:ascii="Georgia"/>
          <w:color w:val="222222"/>
          <w:rtl w:val="0"/>
        </w:rPr>
        <w:t xml:space="preserve">, their fifteenth studio album.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The black-clad Cave stalks the ACL stage with primal energy and explores the thin line between light and darkness with selections from his fire-and-brimstone universe, spouting scripture-scaled narratives and anti-anthems from his rogue's gallery of characters.  “Tupelo”, a twisted take on the mythos surrounding Elvis Presley, has the singer-songwriter ranting like an evangelist fallen from grace and intent on clawing his way back. Cave looks directly into the heart of darkness with a piano-based rendition of “The Mercy Seat”, a murderously powerful first-person account of execution by electric chair that progresses from the sinister to the sublime. The episode comes to a show-stopping end with the title track from their recent worldwide chart-topping release; as Cave sings the lyric “Some people say it's just rock 'n roll, ah, but it gets you right down to your soul”, the Austin crowd is rapt under his spell and ready to preach the gospel of Nick Cave.</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“One of the most famous </w:t>
      </w:r>
      <w:r w:rsidRPr="00000000" w:rsidR="00000000" w:rsidDel="00000000">
        <w:rPr>
          <w:rFonts w:cs="Georgia" w:hAnsi="Georgia" w:eastAsia="Georgia" w:ascii="Georgia"/>
          <w:i w:val="1"/>
          <w:rtl w:val="0"/>
        </w:rPr>
        <w:t xml:space="preserve">Austin City Limits</w:t>
      </w:r>
      <w:r w:rsidRPr="00000000" w:rsidR="00000000" w:rsidDel="00000000">
        <w:rPr>
          <w:rFonts w:cs="Georgia" w:hAnsi="Georgia" w:eastAsia="Georgia" w:ascii="Georgia"/>
          <w:rtl w:val="0"/>
        </w:rPr>
        <w:t xml:space="preserve"> episodes of all time was the Tom Waits show in 1978—people still talk about,” says ACL executive producer Terry Lickona. “Nick Cave is the Tom Waits show of the 21st century! You will absolutely tell your friends about this one. You’ve got to see it to believe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u w:val="single"/>
          <w:rtl w:val="0"/>
        </w:rPr>
        <w:t xml:space="preserve">Nick Cave &amp; The Bad Seeds Episode Setlist:</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Jubilee Street</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Tupelo</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Red Right Hand</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Mermaids</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From Her to Eternity</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Love Letter</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God Is In The House</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The Mercy Seat</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Push The Sky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Fall 2014 Broadcast Schedule (additional episodes to be announced)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4</w:t>
        <w:tab/>
        <w:tab/>
        <w:t xml:space="preserve">Beck</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11</w:t>
        <w:tab/>
        <w:tab/>
        <w:t xml:space="preserve">Ed Sheeran | Valerie June</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18</w:t>
        <w:tab/>
        <w:tab/>
        <w:t xml:space="preserve">Nine Inch Nails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25</w:t>
        <w:tab/>
        <w:tab/>
        <w:t xml:space="preserve">Tweedy</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w:t>
        <w:tab/>
        <w:tab/>
        <w:t xml:space="preserve">Nick Cave &amp; The Bad Seeds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8</w:t>
        <w:tab/>
        <w:tab/>
        <w:t xml:space="preserve">Los Lobos | Thao &amp; The Get Down Stay Down</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15</w:t>
        <w:tab/>
        <w:t xml:space="preserve">Eric Church</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22</w:t>
        <w:tab/>
        <w:t xml:space="preserve">ACL Presents: Americana Music Festival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13-week season, including new episodes to air beginning January 2015, will be announced at a later date. Check the news section of</w:t>
      </w:r>
      <w:hyperlink r:id="rId11">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rtl w:val="0"/>
        </w:rPr>
        <w:t xml:space="preserve"> for additional episode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rtl w:val="0"/>
        </w:rPr>
        <w:t xml:space="preserve">ABOUT AUSTIN CITY LIMITS:</w:t>
      </w: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Austin City Limits (ACL) is the longest-running music series in American television history and remains the only TV series to be awarded the National Medal of Arts. This year marks the 40th anniversary of the pilot episode taped in 1974 with Willie Nelson. 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twitter.com/acltv" Type="http://schemas.openxmlformats.org/officeDocument/2006/relationships/hyperlink" TargetMode="External" Id="rId10"/><Relationship Target="styles.xml" Type="http://schemas.openxmlformats.org/officeDocument/2006/relationships/styles" Id="rId4"/><Relationship Target="http://acltv.com/" Type="http://schemas.openxmlformats.org/officeDocument/2006/relationships/hyperlink" TargetMode="External" Id="rId11"/><Relationship Target="numbering.xml" Type="http://schemas.openxmlformats.org/officeDocument/2006/relationships/numbering" Id="rId3"/><Relationship Target="http://video.pbs.org/program/austin-city-limit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video.pbs.org/program/austin-city-limits/" Type="http://schemas.openxmlformats.org/officeDocument/2006/relationships/hyperlink" TargetMode="External" Id="rId8"/><Relationship Target="http://acltv.com/artist/nick-cave-the-bad-seed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ACL_4005_NICKCAVE&amp;TBS_final.docx</dc:title>
</cp:coreProperties>
</file>